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19" w:rsidRDefault="00C51088" w:rsidP="00BC5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088">
        <w:rPr>
          <w:rFonts w:ascii="Times New Roman" w:hAnsi="Times New Roman" w:cs="Times New Roman"/>
          <w:b/>
          <w:sz w:val="24"/>
          <w:szCs w:val="24"/>
        </w:rPr>
        <w:t>Перечень локальных нормативных</w:t>
      </w:r>
      <w:r w:rsidR="005856C5">
        <w:rPr>
          <w:rFonts w:ascii="Times New Roman" w:hAnsi="Times New Roman" w:cs="Times New Roman"/>
          <w:b/>
          <w:sz w:val="24"/>
          <w:szCs w:val="24"/>
        </w:rPr>
        <w:t xml:space="preserve"> правовых</w:t>
      </w:r>
      <w:r w:rsidRPr="00C51088">
        <w:rPr>
          <w:rFonts w:ascii="Times New Roman" w:hAnsi="Times New Roman" w:cs="Times New Roman"/>
          <w:b/>
          <w:sz w:val="24"/>
          <w:szCs w:val="24"/>
        </w:rPr>
        <w:t xml:space="preserve"> актов</w:t>
      </w:r>
    </w:p>
    <w:tbl>
      <w:tblPr>
        <w:tblStyle w:val="a3"/>
        <w:tblW w:w="9889" w:type="dxa"/>
        <w:tblLook w:val="04A0"/>
      </w:tblPr>
      <w:tblGrid>
        <w:gridCol w:w="1596"/>
        <w:gridCol w:w="8293"/>
      </w:tblGrid>
      <w:tr w:rsidR="00C51088" w:rsidTr="007E776E">
        <w:tc>
          <w:tcPr>
            <w:tcW w:w="1596" w:type="dxa"/>
            <w:shd w:val="clear" w:color="auto" w:fill="auto"/>
          </w:tcPr>
          <w:p w:rsidR="00C51088" w:rsidRPr="00C51088" w:rsidRDefault="00C51088" w:rsidP="00F35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F35862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регистрации</w:t>
            </w:r>
            <w:r w:rsidR="00246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93" w:type="dxa"/>
            <w:shd w:val="clear" w:color="auto" w:fill="auto"/>
          </w:tcPr>
          <w:p w:rsidR="00C51088" w:rsidRDefault="005856C5" w:rsidP="00BC5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локального нормативного правового акта</w:t>
            </w:r>
          </w:p>
        </w:tc>
      </w:tr>
      <w:tr w:rsidR="00BC5F94" w:rsidTr="007E776E">
        <w:tc>
          <w:tcPr>
            <w:tcW w:w="1596" w:type="dxa"/>
            <w:shd w:val="clear" w:color="auto" w:fill="auto"/>
          </w:tcPr>
          <w:p w:rsidR="00BC5F94" w:rsidRPr="00BC5F94" w:rsidRDefault="00BC5F94" w:rsidP="00BC5F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5F9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293" w:type="dxa"/>
            <w:shd w:val="clear" w:color="auto" w:fill="auto"/>
          </w:tcPr>
          <w:p w:rsidR="00BC5F94" w:rsidRPr="00BC5F94" w:rsidRDefault="00BC5F94" w:rsidP="00BC5F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5F94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C51088" w:rsidTr="007E776E">
        <w:tc>
          <w:tcPr>
            <w:tcW w:w="1596" w:type="dxa"/>
            <w:shd w:val="clear" w:color="auto" w:fill="auto"/>
          </w:tcPr>
          <w:p w:rsidR="00C51088" w:rsidRPr="00C51088" w:rsidRDefault="00C51088" w:rsidP="0024690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3" w:type="dxa"/>
            <w:shd w:val="clear" w:color="auto" w:fill="auto"/>
          </w:tcPr>
          <w:p w:rsidR="00C51088" w:rsidRPr="00C51088" w:rsidRDefault="00C51088" w:rsidP="0024690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учебного процесса в Государственном профессиональном образовательном учреждении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университет», утвержденное приказом от 20.09.2016 № 166-О.</w:t>
            </w:r>
          </w:p>
        </w:tc>
      </w:tr>
      <w:tr w:rsidR="00C51088" w:rsidTr="007E776E">
        <w:tc>
          <w:tcPr>
            <w:tcW w:w="1596" w:type="dxa"/>
            <w:shd w:val="clear" w:color="auto" w:fill="auto"/>
          </w:tcPr>
          <w:p w:rsidR="00C51088" w:rsidRPr="00C51088" w:rsidRDefault="00C51088" w:rsidP="0024690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3" w:type="dxa"/>
            <w:shd w:val="clear" w:color="auto" w:fill="auto"/>
          </w:tcPr>
          <w:p w:rsidR="00C51088" w:rsidRPr="00C51088" w:rsidRDefault="00C51088" w:rsidP="0024690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учебно-методическом комплексе учебных дисциплин и профессиональных модулей образовательных программ в Государственном профессиональном образовательном учреждении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университет», утвержденное приказом от 20.09.2016 № 166-О.</w:t>
            </w:r>
          </w:p>
        </w:tc>
      </w:tr>
      <w:tr w:rsidR="00606006" w:rsidTr="007E776E">
        <w:tc>
          <w:tcPr>
            <w:tcW w:w="1596" w:type="dxa"/>
            <w:shd w:val="clear" w:color="auto" w:fill="auto"/>
          </w:tcPr>
          <w:p w:rsidR="00606006" w:rsidRPr="00C51088" w:rsidRDefault="00606006" w:rsidP="0024690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3" w:type="dxa"/>
            <w:shd w:val="clear" w:color="auto" w:fill="auto"/>
          </w:tcPr>
          <w:p w:rsidR="00606006" w:rsidRPr="00C51088" w:rsidRDefault="00606006" w:rsidP="0024690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разработке методических материалов в Государственном профессиональном образовательном учреждении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университет», утвержденное приказом от 20.09.2016 № 166-О.</w:t>
            </w:r>
          </w:p>
        </w:tc>
      </w:tr>
      <w:tr w:rsidR="00606006" w:rsidTr="007E776E">
        <w:tc>
          <w:tcPr>
            <w:tcW w:w="1596" w:type="dxa"/>
            <w:shd w:val="clear" w:color="auto" w:fill="auto"/>
          </w:tcPr>
          <w:p w:rsidR="00606006" w:rsidRPr="00C51088" w:rsidRDefault="00606006" w:rsidP="0024690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3" w:type="dxa"/>
            <w:shd w:val="clear" w:color="auto" w:fill="auto"/>
          </w:tcPr>
          <w:p w:rsidR="00606006" w:rsidRPr="00C51088" w:rsidRDefault="00606006" w:rsidP="0024690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подготовке и проведении открытого занятия/урока в Государственном профессиональном образовательном учреждении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университет», утвержденное приказом от 20.09.2016 № 166-О.</w:t>
            </w:r>
          </w:p>
        </w:tc>
      </w:tr>
      <w:tr w:rsidR="00606006" w:rsidTr="007E776E">
        <w:tc>
          <w:tcPr>
            <w:tcW w:w="1596" w:type="dxa"/>
            <w:shd w:val="clear" w:color="auto" w:fill="auto"/>
          </w:tcPr>
          <w:p w:rsidR="00606006" w:rsidRPr="00C51088" w:rsidRDefault="00606006" w:rsidP="0024690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3" w:type="dxa"/>
            <w:shd w:val="clear" w:color="auto" w:fill="auto"/>
          </w:tcPr>
          <w:p w:rsidR="00606006" w:rsidRPr="00C51088" w:rsidRDefault="00606006" w:rsidP="0024690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 w:rsidR="00051587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практики </w:t>
            </w:r>
            <w:proofErr w:type="gramStart"/>
            <w:r w:rsidR="0005158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51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Государственном профессиональном образовательном учреждении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университет», утвержденное приказом от 20.09.2016 № 166-О.</w:t>
            </w:r>
          </w:p>
        </w:tc>
      </w:tr>
      <w:tr w:rsidR="00051587" w:rsidTr="007E776E">
        <w:tc>
          <w:tcPr>
            <w:tcW w:w="1596" w:type="dxa"/>
            <w:shd w:val="clear" w:color="auto" w:fill="auto"/>
          </w:tcPr>
          <w:p w:rsidR="00051587" w:rsidRPr="00C51088" w:rsidRDefault="00051587" w:rsidP="0024690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3" w:type="dxa"/>
            <w:shd w:val="clear" w:color="auto" w:fill="auto"/>
          </w:tcPr>
          <w:p w:rsidR="00051587" w:rsidRPr="00C51088" w:rsidRDefault="00051587" w:rsidP="0024690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текущего контроля знаний и промежуточной аттестации студентов в Государственном профессиональном образовательном учреждении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университет», утвержденное приказом от 20.09.2016 № 166-О.</w:t>
            </w:r>
          </w:p>
        </w:tc>
      </w:tr>
      <w:tr w:rsidR="00051587" w:rsidTr="007E776E">
        <w:tc>
          <w:tcPr>
            <w:tcW w:w="1596" w:type="dxa"/>
            <w:shd w:val="clear" w:color="auto" w:fill="auto"/>
          </w:tcPr>
          <w:p w:rsidR="00051587" w:rsidRPr="00C51088" w:rsidRDefault="00051587" w:rsidP="0024690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93" w:type="dxa"/>
            <w:shd w:val="clear" w:color="auto" w:fill="auto"/>
          </w:tcPr>
          <w:p w:rsidR="00051587" w:rsidRPr="00C51088" w:rsidRDefault="00BC5F94" w:rsidP="00BD3D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методическом совете </w:t>
            </w:r>
            <w:r w:rsidR="00BD3DD8">
              <w:rPr>
                <w:rFonts w:ascii="Times New Roman" w:hAnsi="Times New Roman" w:cs="Times New Roman"/>
                <w:sz w:val="24"/>
                <w:szCs w:val="24"/>
              </w:rPr>
              <w:t>Государственного профессионального образовательного учреждения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утвержденное приказом от 20.09.2016 № 166-О.</w:t>
            </w:r>
          </w:p>
        </w:tc>
      </w:tr>
      <w:tr w:rsidR="00051587" w:rsidTr="007E776E">
        <w:tc>
          <w:tcPr>
            <w:tcW w:w="1596" w:type="dxa"/>
            <w:shd w:val="clear" w:color="auto" w:fill="auto"/>
          </w:tcPr>
          <w:p w:rsidR="00051587" w:rsidRPr="00C51088" w:rsidRDefault="00BC5F94" w:rsidP="0024690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3" w:type="dxa"/>
            <w:shd w:val="clear" w:color="auto" w:fill="auto"/>
          </w:tcPr>
          <w:p w:rsidR="00051587" w:rsidRPr="00C51088" w:rsidRDefault="00BC5F94" w:rsidP="0024690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цикловой комиссии </w:t>
            </w:r>
            <w:r w:rsidR="00BD3DD8">
              <w:rPr>
                <w:rFonts w:ascii="Times New Roman" w:hAnsi="Times New Roman" w:cs="Times New Roman"/>
                <w:sz w:val="24"/>
                <w:szCs w:val="24"/>
              </w:rPr>
              <w:t>Государственного профессионального образовательного учреждения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утвержденное приказом от 20.09.2016 № 166-О.</w:t>
            </w:r>
          </w:p>
        </w:tc>
      </w:tr>
      <w:tr w:rsidR="00051587" w:rsidTr="007E776E">
        <w:tc>
          <w:tcPr>
            <w:tcW w:w="1596" w:type="dxa"/>
            <w:shd w:val="clear" w:color="auto" w:fill="auto"/>
          </w:tcPr>
          <w:p w:rsidR="00051587" w:rsidRPr="00C51088" w:rsidRDefault="00BC5F94" w:rsidP="0024690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93" w:type="dxa"/>
            <w:shd w:val="clear" w:color="auto" w:fill="auto"/>
          </w:tcPr>
          <w:p w:rsidR="00051587" w:rsidRDefault="00BC5F94" w:rsidP="0024690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педагогическом совете </w:t>
            </w:r>
            <w:r w:rsidR="00BD3DD8">
              <w:rPr>
                <w:rFonts w:ascii="Times New Roman" w:hAnsi="Times New Roman" w:cs="Times New Roman"/>
                <w:sz w:val="24"/>
                <w:szCs w:val="24"/>
              </w:rPr>
              <w:t>Государственного профессионального образовательного учреждения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утвержденное приказом от 20.09.2016 № 166-О.</w:t>
            </w:r>
          </w:p>
          <w:p w:rsidR="00BD3DD8" w:rsidRPr="00C51088" w:rsidRDefault="00BD3DD8" w:rsidP="0024690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DD8" w:rsidTr="007E776E">
        <w:tc>
          <w:tcPr>
            <w:tcW w:w="1596" w:type="dxa"/>
            <w:shd w:val="clear" w:color="auto" w:fill="auto"/>
          </w:tcPr>
          <w:p w:rsidR="00BD3DD8" w:rsidRPr="00BC5F94" w:rsidRDefault="00BD3DD8" w:rsidP="00B176D7">
            <w:pPr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C5F94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8293" w:type="dxa"/>
            <w:shd w:val="clear" w:color="auto" w:fill="auto"/>
          </w:tcPr>
          <w:p w:rsidR="00BD3DD8" w:rsidRPr="00BC5F94" w:rsidRDefault="00BD3DD8" w:rsidP="00B176D7">
            <w:pPr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C5F94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BD3DD8" w:rsidTr="007E776E">
        <w:tc>
          <w:tcPr>
            <w:tcW w:w="1596" w:type="dxa"/>
            <w:shd w:val="clear" w:color="auto" w:fill="auto"/>
          </w:tcPr>
          <w:p w:rsidR="00BD3DD8" w:rsidRPr="00C51088" w:rsidRDefault="00BD3DD8" w:rsidP="0024690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93" w:type="dxa"/>
            <w:shd w:val="clear" w:color="auto" w:fill="auto"/>
          </w:tcPr>
          <w:p w:rsidR="00BD3DD8" w:rsidRPr="00C51088" w:rsidRDefault="00BD3DD8" w:rsidP="0024690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по ведению журнала учебных занятий Государственного профессионального образовательного учреждения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университет», утвержденное приказом от 20.09.2016 № 166-О.</w:t>
            </w:r>
          </w:p>
        </w:tc>
      </w:tr>
      <w:tr w:rsidR="00BD3DD8" w:rsidTr="007E776E">
        <w:tc>
          <w:tcPr>
            <w:tcW w:w="1596" w:type="dxa"/>
            <w:shd w:val="clear" w:color="auto" w:fill="auto"/>
          </w:tcPr>
          <w:p w:rsidR="00BD3DD8" w:rsidRPr="00C51088" w:rsidRDefault="00BD3DD8" w:rsidP="0024690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93" w:type="dxa"/>
            <w:shd w:val="clear" w:color="auto" w:fill="auto"/>
          </w:tcPr>
          <w:p w:rsidR="00BD3DD8" w:rsidRPr="00C51088" w:rsidRDefault="00BD3DD8" w:rsidP="0024690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проведении Единого информационного дня в Государственном профессиональном образовательном учреждении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университет», утвержденное приказом от 20.09.2016 № 166-О.</w:t>
            </w:r>
          </w:p>
        </w:tc>
      </w:tr>
      <w:tr w:rsidR="00BD3DD8" w:rsidTr="007E776E">
        <w:tc>
          <w:tcPr>
            <w:tcW w:w="1596" w:type="dxa"/>
            <w:shd w:val="clear" w:color="auto" w:fill="auto"/>
          </w:tcPr>
          <w:p w:rsidR="00BD3DD8" w:rsidRPr="00C51088" w:rsidRDefault="00BD3DD8" w:rsidP="0024690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93" w:type="dxa"/>
            <w:shd w:val="clear" w:color="auto" w:fill="auto"/>
          </w:tcPr>
          <w:p w:rsidR="00BD3DD8" w:rsidRPr="00C51088" w:rsidRDefault="00BD3DD8" w:rsidP="0024690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Совете социальной защиты и профилактики правонарушений среди обучающихся Государственного профессионального образовательного учреждения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университет», утвержденное приказом от 20.09.2016 № 166-О.</w:t>
            </w:r>
            <w:proofErr w:type="gramEnd"/>
          </w:p>
        </w:tc>
      </w:tr>
      <w:tr w:rsidR="00BD3DD8" w:rsidTr="007E776E">
        <w:tc>
          <w:tcPr>
            <w:tcW w:w="1596" w:type="dxa"/>
            <w:shd w:val="clear" w:color="auto" w:fill="auto"/>
          </w:tcPr>
          <w:p w:rsidR="00BD3DD8" w:rsidRPr="00C51088" w:rsidRDefault="00BD3DD8" w:rsidP="0024690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93" w:type="dxa"/>
            <w:shd w:val="clear" w:color="auto" w:fill="auto"/>
          </w:tcPr>
          <w:p w:rsidR="00BD3DD8" w:rsidRPr="00C51088" w:rsidRDefault="00BD3DD8" w:rsidP="0024690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стипендиальной комиссии Государственного профессионального образовательного учреждения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университет», утвержденное приказом от 20.09.2016 № 166-О.</w:t>
            </w:r>
          </w:p>
        </w:tc>
      </w:tr>
      <w:tr w:rsidR="00BD3DD8" w:rsidTr="007E776E">
        <w:tc>
          <w:tcPr>
            <w:tcW w:w="1596" w:type="dxa"/>
            <w:shd w:val="clear" w:color="auto" w:fill="auto"/>
          </w:tcPr>
          <w:p w:rsidR="00BD3DD8" w:rsidRPr="00C51088" w:rsidRDefault="00BD3DD8" w:rsidP="0024690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93" w:type="dxa"/>
            <w:shd w:val="clear" w:color="auto" w:fill="auto"/>
          </w:tcPr>
          <w:p w:rsidR="00BD3DD8" w:rsidRPr="00C51088" w:rsidRDefault="00BD3DD8" w:rsidP="00BD3DD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библиотеке Государственного профессионального образовательного учреждения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университет», утвержденное приказом от 20.09.2016 № 166-О.</w:t>
            </w:r>
          </w:p>
        </w:tc>
      </w:tr>
      <w:tr w:rsidR="00BD3DD8" w:rsidTr="007E776E">
        <w:tc>
          <w:tcPr>
            <w:tcW w:w="1596" w:type="dxa"/>
            <w:shd w:val="clear" w:color="auto" w:fill="auto"/>
          </w:tcPr>
          <w:p w:rsidR="00BD3DD8" w:rsidRPr="00C51088" w:rsidRDefault="00BD3DD8" w:rsidP="0024690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93" w:type="dxa"/>
            <w:shd w:val="clear" w:color="auto" w:fill="auto"/>
          </w:tcPr>
          <w:p w:rsidR="00BD3DD8" w:rsidRPr="00C51088" w:rsidRDefault="00BD3DD8" w:rsidP="0024690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библиотекой Государственного профессионального образовательного учреждения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от 20.09.2016 № 166-О.</w:t>
            </w:r>
          </w:p>
        </w:tc>
      </w:tr>
      <w:tr w:rsidR="00BD3DD8" w:rsidTr="007E776E">
        <w:tc>
          <w:tcPr>
            <w:tcW w:w="1596" w:type="dxa"/>
            <w:shd w:val="clear" w:color="auto" w:fill="auto"/>
          </w:tcPr>
          <w:p w:rsidR="00BD3DD8" w:rsidRPr="00F93EB3" w:rsidRDefault="00BD3DD8" w:rsidP="0024690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93" w:type="dxa"/>
            <w:shd w:val="clear" w:color="auto" w:fill="auto"/>
          </w:tcPr>
          <w:p w:rsidR="00BD3DD8" w:rsidRPr="00F93EB3" w:rsidRDefault="00BD3DD8" w:rsidP="0024690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формировании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фонда библиотеки Государственного профессионального образовательного учреждения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университет», утвержденное приказом от 20.09.2016 № 166-О.</w:t>
            </w:r>
          </w:p>
        </w:tc>
      </w:tr>
      <w:tr w:rsidR="00BD3DD8" w:rsidTr="007E776E">
        <w:tc>
          <w:tcPr>
            <w:tcW w:w="1596" w:type="dxa"/>
            <w:shd w:val="clear" w:color="auto" w:fill="auto"/>
          </w:tcPr>
          <w:p w:rsidR="00BD3DD8" w:rsidRPr="00F93EB3" w:rsidRDefault="00BD3DD8" w:rsidP="0024690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93" w:type="dxa"/>
            <w:shd w:val="clear" w:color="auto" w:fill="auto"/>
          </w:tcPr>
          <w:p w:rsidR="00BD3DD8" w:rsidRPr="00F93EB3" w:rsidRDefault="00BD3DD8" w:rsidP="0024690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системе каталогов и карточек библиотеки Государственного профессионального образовательного учреждения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университет», утвержденное приказом от 20.09.2016 №166-О.</w:t>
            </w:r>
          </w:p>
        </w:tc>
      </w:tr>
      <w:tr w:rsidR="00BD3DD8" w:rsidTr="007E776E">
        <w:tc>
          <w:tcPr>
            <w:tcW w:w="1596" w:type="dxa"/>
            <w:shd w:val="clear" w:color="auto" w:fill="auto"/>
          </w:tcPr>
          <w:p w:rsidR="00BD3DD8" w:rsidRPr="00F93EB3" w:rsidRDefault="00BD3DD8" w:rsidP="0024690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93" w:type="dxa"/>
            <w:shd w:val="clear" w:color="auto" w:fill="auto"/>
          </w:tcPr>
          <w:p w:rsidR="00BD3DD8" w:rsidRPr="00F93EB3" w:rsidRDefault="00BD3DD8" w:rsidP="0024690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библиотечном совете Государственного профессионального образовательного учреждения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университет», утвержденное приказом от 20.09.2016 №166-О.</w:t>
            </w:r>
          </w:p>
        </w:tc>
      </w:tr>
      <w:tr w:rsidR="00BD3DD8" w:rsidTr="007E776E">
        <w:tc>
          <w:tcPr>
            <w:tcW w:w="1596" w:type="dxa"/>
            <w:shd w:val="clear" w:color="auto" w:fill="auto"/>
          </w:tcPr>
          <w:p w:rsidR="00BD3DD8" w:rsidRPr="00F93EB3" w:rsidRDefault="00BD3DD8" w:rsidP="0024690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93" w:type="dxa"/>
            <w:shd w:val="clear" w:color="auto" w:fill="auto"/>
          </w:tcPr>
          <w:p w:rsidR="00BD3DD8" w:rsidRDefault="00BD3DD8" w:rsidP="0024690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музее истории Государственного профессионального образовательного учреждения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университет», утвержденное приказом от 20.09.2016 №166-О.</w:t>
            </w:r>
          </w:p>
          <w:p w:rsidR="00BD3DD8" w:rsidRPr="00F93EB3" w:rsidRDefault="00BD3DD8" w:rsidP="0024690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DD8" w:rsidTr="007E776E">
        <w:tc>
          <w:tcPr>
            <w:tcW w:w="1596" w:type="dxa"/>
            <w:shd w:val="clear" w:color="auto" w:fill="auto"/>
          </w:tcPr>
          <w:p w:rsidR="00BD3DD8" w:rsidRPr="00BC5F94" w:rsidRDefault="00BD3DD8" w:rsidP="00190376">
            <w:pPr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C5F94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8293" w:type="dxa"/>
            <w:shd w:val="clear" w:color="auto" w:fill="auto"/>
          </w:tcPr>
          <w:p w:rsidR="00BD3DD8" w:rsidRPr="00BC5F94" w:rsidRDefault="00BD3DD8" w:rsidP="00190376">
            <w:pPr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C5F94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BD3DD8" w:rsidTr="007E776E">
        <w:tc>
          <w:tcPr>
            <w:tcW w:w="1596" w:type="dxa"/>
            <w:shd w:val="clear" w:color="auto" w:fill="auto"/>
          </w:tcPr>
          <w:p w:rsidR="00BD3DD8" w:rsidRPr="00B93737" w:rsidRDefault="00BD3DD8" w:rsidP="0024690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93" w:type="dxa"/>
            <w:shd w:val="clear" w:color="auto" w:fill="auto"/>
          </w:tcPr>
          <w:p w:rsidR="00BD3DD8" w:rsidRPr="00B93737" w:rsidRDefault="00BD3DD8" w:rsidP="0024690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предоставлении дополнительных платных образовательных услуг Государственного профессионального образовательного учреждения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университет», утвержденное приказом от 30.12.2016 №233-О.</w:t>
            </w:r>
          </w:p>
        </w:tc>
      </w:tr>
      <w:tr w:rsidR="00BD3DD8" w:rsidTr="007E776E">
        <w:tc>
          <w:tcPr>
            <w:tcW w:w="1596" w:type="dxa"/>
            <w:shd w:val="clear" w:color="auto" w:fill="auto"/>
          </w:tcPr>
          <w:p w:rsidR="00BD3DD8" w:rsidRPr="00B93737" w:rsidRDefault="00BD3DD8" w:rsidP="0024690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93" w:type="dxa"/>
            <w:shd w:val="clear" w:color="auto" w:fill="auto"/>
          </w:tcPr>
          <w:p w:rsidR="00BD3DD8" w:rsidRPr="00B93737" w:rsidRDefault="00BD3DD8" w:rsidP="0024690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военно-патриотическом клубе «Подвиг» Государственного профессионального образовательного учреждения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университет», утвержденное приказом от 09.03.2017            №48-О.</w:t>
            </w:r>
          </w:p>
        </w:tc>
      </w:tr>
      <w:tr w:rsidR="00BD3DD8" w:rsidTr="007E776E">
        <w:tc>
          <w:tcPr>
            <w:tcW w:w="1596" w:type="dxa"/>
            <w:shd w:val="clear" w:color="auto" w:fill="auto"/>
          </w:tcPr>
          <w:p w:rsidR="00BD3DD8" w:rsidRPr="00B93737" w:rsidRDefault="00BD3DD8" w:rsidP="0024690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93" w:type="dxa"/>
            <w:shd w:val="clear" w:color="auto" w:fill="auto"/>
          </w:tcPr>
          <w:p w:rsidR="00BD3DD8" w:rsidRDefault="00BD3DD8" w:rsidP="0024690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оформления, приостановления и прекращения отношений между Государственным профессиональным образовательным учреждением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 и обучающимися и (или) родителями (законными представителями) несовершеннолетних обучающихся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утвержденный приказом от 30.12.2016 №233-О.</w:t>
            </w:r>
          </w:p>
          <w:p w:rsidR="00BD3DD8" w:rsidRPr="00B93737" w:rsidRDefault="00BD3DD8" w:rsidP="0024690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DD8" w:rsidTr="007E776E">
        <w:tc>
          <w:tcPr>
            <w:tcW w:w="1596" w:type="dxa"/>
            <w:shd w:val="clear" w:color="auto" w:fill="auto"/>
          </w:tcPr>
          <w:p w:rsidR="00BD3DD8" w:rsidRPr="00B93737" w:rsidRDefault="00BD3DD8" w:rsidP="0024690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93" w:type="dxa"/>
            <w:shd w:val="clear" w:color="auto" w:fill="auto"/>
          </w:tcPr>
          <w:p w:rsidR="00BD3DD8" w:rsidRPr="00B93737" w:rsidRDefault="00BD3DD8" w:rsidP="00BD3DD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учебно-методическом кабинете Государственного профессионального образовательного учреждения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университет», утвержденное приказом от 10.03.2017 №49-О.</w:t>
            </w:r>
          </w:p>
        </w:tc>
      </w:tr>
      <w:tr w:rsidR="00BD3DD8" w:rsidTr="007E776E">
        <w:tc>
          <w:tcPr>
            <w:tcW w:w="1596" w:type="dxa"/>
            <w:shd w:val="clear" w:color="auto" w:fill="auto"/>
          </w:tcPr>
          <w:p w:rsidR="00BD3DD8" w:rsidRPr="00B93737" w:rsidRDefault="00BD3DD8" w:rsidP="0024690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93" w:type="dxa"/>
            <w:shd w:val="clear" w:color="auto" w:fill="auto"/>
          </w:tcPr>
          <w:p w:rsidR="00BD3DD8" w:rsidRPr="00B93737" w:rsidRDefault="00BD3DD8" w:rsidP="0024690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отделении Государственного профессионального образовательного учреждения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университет», утвержденное приказом от 10.03.2017 №49-О.</w:t>
            </w:r>
          </w:p>
        </w:tc>
      </w:tr>
      <w:tr w:rsidR="00BD3DD8" w:rsidTr="007E776E">
        <w:tc>
          <w:tcPr>
            <w:tcW w:w="1596" w:type="dxa"/>
            <w:shd w:val="clear" w:color="auto" w:fill="auto"/>
          </w:tcPr>
          <w:p w:rsidR="00BD3DD8" w:rsidRPr="00B93737" w:rsidRDefault="00BD3DD8" w:rsidP="0024690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93" w:type="dxa"/>
            <w:shd w:val="clear" w:color="auto" w:fill="auto"/>
          </w:tcPr>
          <w:p w:rsidR="00BD3DD8" w:rsidRPr="00B93737" w:rsidRDefault="00BD3DD8" w:rsidP="0024690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внутреннего контроля учебной деятельности в  Государственном профессиональном образовательном учреждении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университет», утвержденное приказом от 10.03.2017 №49-О.</w:t>
            </w:r>
          </w:p>
        </w:tc>
      </w:tr>
      <w:tr w:rsidR="00BD3DD8" w:rsidTr="007E776E">
        <w:tc>
          <w:tcPr>
            <w:tcW w:w="1596" w:type="dxa"/>
            <w:shd w:val="clear" w:color="auto" w:fill="auto"/>
          </w:tcPr>
          <w:p w:rsidR="00BD3DD8" w:rsidRPr="00B93737" w:rsidRDefault="00BD3DD8" w:rsidP="0024690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93" w:type="dxa"/>
            <w:shd w:val="clear" w:color="auto" w:fill="auto"/>
          </w:tcPr>
          <w:p w:rsidR="00BD3DD8" w:rsidRPr="00B93737" w:rsidRDefault="00BD3DD8" w:rsidP="0024690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буфете Государственного профессионального образовательного учреждения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университет», утвержденное приказом от 10.03.2017 №49-О.</w:t>
            </w:r>
          </w:p>
        </w:tc>
      </w:tr>
      <w:tr w:rsidR="00BD3DD8" w:rsidTr="007E776E">
        <w:tc>
          <w:tcPr>
            <w:tcW w:w="1596" w:type="dxa"/>
            <w:shd w:val="clear" w:color="auto" w:fill="auto"/>
          </w:tcPr>
          <w:p w:rsidR="00BD3DD8" w:rsidRPr="00E0771E" w:rsidRDefault="00BD3DD8" w:rsidP="0024690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7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93" w:type="dxa"/>
            <w:shd w:val="clear" w:color="auto" w:fill="auto"/>
          </w:tcPr>
          <w:p w:rsidR="00BD3DD8" w:rsidRDefault="00BD3DD8" w:rsidP="0024690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и проведении курсового проектирования в  Государственном профессиональном образовательном учреждении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университет», утвержденное приказом от 02.05.2017 №98-О.</w:t>
            </w:r>
          </w:p>
          <w:p w:rsidR="00BD3DD8" w:rsidRDefault="00BD3DD8" w:rsidP="00246908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DD8" w:rsidTr="007E776E">
        <w:tc>
          <w:tcPr>
            <w:tcW w:w="1596" w:type="dxa"/>
            <w:shd w:val="clear" w:color="auto" w:fill="auto"/>
          </w:tcPr>
          <w:p w:rsidR="00BD3DD8" w:rsidRPr="00E0771E" w:rsidRDefault="00BD3DD8" w:rsidP="0024690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7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93" w:type="dxa"/>
            <w:shd w:val="clear" w:color="auto" w:fill="auto"/>
          </w:tcPr>
          <w:p w:rsidR="00BD3DD8" w:rsidRDefault="00BD3DD8" w:rsidP="0024690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C2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проведения Государственном итоговой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образовательным программам среднего профессионального образования в  Государственном профессиональном образовательном учреждении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университет», утвержденное приказом от 02.05.2017 №98-О.</w:t>
            </w:r>
          </w:p>
          <w:p w:rsidR="00BD3DD8" w:rsidRPr="001543C2" w:rsidRDefault="00BD3DD8" w:rsidP="0024690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DD8" w:rsidTr="007E776E">
        <w:tc>
          <w:tcPr>
            <w:tcW w:w="1596" w:type="dxa"/>
            <w:shd w:val="clear" w:color="auto" w:fill="auto"/>
          </w:tcPr>
          <w:p w:rsidR="00BD3DD8" w:rsidRPr="00BC5F94" w:rsidRDefault="00BD3DD8" w:rsidP="00190376">
            <w:pPr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C5F94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8293" w:type="dxa"/>
            <w:shd w:val="clear" w:color="auto" w:fill="auto"/>
          </w:tcPr>
          <w:p w:rsidR="00BD3DD8" w:rsidRPr="00BC5F94" w:rsidRDefault="00BD3DD8" w:rsidP="00190376">
            <w:pPr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C5F94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BD3DD8" w:rsidTr="007E776E">
        <w:tc>
          <w:tcPr>
            <w:tcW w:w="1596" w:type="dxa"/>
            <w:shd w:val="clear" w:color="auto" w:fill="auto"/>
          </w:tcPr>
          <w:p w:rsidR="00BD3DD8" w:rsidRPr="001543C2" w:rsidRDefault="00BD3DD8" w:rsidP="0024690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93" w:type="dxa"/>
            <w:shd w:val="clear" w:color="auto" w:fill="auto"/>
          </w:tcPr>
          <w:p w:rsidR="00BD3DD8" w:rsidRPr="001543C2" w:rsidRDefault="00BD3DD8" w:rsidP="0024690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C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разработке и формировании фондов оценочных средств образовательных программ среднего профессионального образования в Государственном профессиональном образовательном учреждении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университет», утвержденное приказом от 02.05.2017 №98-О.</w:t>
            </w:r>
          </w:p>
        </w:tc>
      </w:tr>
      <w:tr w:rsidR="00BD3DD8" w:rsidTr="007E776E">
        <w:tc>
          <w:tcPr>
            <w:tcW w:w="1596" w:type="dxa"/>
            <w:shd w:val="clear" w:color="auto" w:fill="auto"/>
          </w:tcPr>
          <w:p w:rsidR="00BD3DD8" w:rsidRPr="001543C2" w:rsidRDefault="00BD3DD8" w:rsidP="0024690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93" w:type="dxa"/>
            <w:shd w:val="clear" w:color="auto" w:fill="auto"/>
          </w:tcPr>
          <w:p w:rsidR="00BD3DD8" w:rsidRPr="001543C2" w:rsidRDefault="00BD3DD8" w:rsidP="0024690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экстерната в Государственном профессиональном образовательном учреждении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университет», утвержденное приказом от 02.05.2017 №98-О.</w:t>
            </w:r>
          </w:p>
        </w:tc>
      </w:tr>
      <w:tr w:rsidR="00BD3DD8" w:rsidTr="007E776E">
        <w:tc>
          <w:tcPr>
            <w:tcW w:w="1596" w:type="dxa"/>
            <w:shd w:val="clear" w:color="auto" w:fill="auto"/>
          </w:tcPr>
          <w:p w:rsidR="00BD3DD8" w:rsidRPr="001543C2" w:rsidRDefault="00BD3DD8" w:rsidP="0024690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93" w:type="dxa"/>
            <w:shd w:val="clear" w:color="auto" w:fill="auto"/>
          </w:tcPr>
          <w:p w:rsidR="00BD3DD8" w:rsidRPr="001543C2" w:rsidRDefault="00BD3DD8" w:rsidP="0024690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Антикоррупционная политика Государственного профессионального образовательного учреждения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от 05.05.2017 №103-О.</w:t>
            </w:r>
          </w:p>
        </w:tc>
      </w:tr>
      <w:tr w:rsidR="00BD3DD8" w:rsidTr="007E776E">
        <w:tc>
          <w:tcPr>
            <w:tcW w:w="1596" w:type="dxa"/>
            <w:shd w:val="clear" w:color="auto" w:fill="auto"/>
          </w:tcPr>
          <w:p w:rsidR="00BD3DD8" w:rsidRPr="001543C2" w:rsidRDefault="00BD3DD8" w:rsidP="0024690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93" w:type="dxa"/>
            <w:shd w:val="clear" w:color="auto" w:fill="auto"/>
          </w:tcPr>
          <w:p w:rsidR="00BD3DD8" w:rsidRPr="001543C2" w:rsidRDefault="00BD3DD8" w:rsidP="0024690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комиссии по противодействию коррупции в Государственном профессиональном образовательном учреждении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университет», утвержденное приказом от 05.05.2017 №103-О.</w:t>
            </w:r>
          </w:p>
        </w:tc>
      </w:tr>
      <w:tr w:rsidR="00BD3DD8" w:rsidTr="007E776E">
        <w:tc>
          <w:tcPr>
            <w:tcW w:w="1596" w:type="dxa"/>
            <w:shd w:val="clear" w:color="auto" w:fill="auto"/>
          </w:tcPr>
          <w:p w:rsidR="00BD3DD8" w:rsidRPr="001543C2" w:rsidRDefault="00BD3DD8" w:rsidP="0024690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93" w:type="dxa"/>
            <w:shd w:val="clear" w:color="auto" w:fill="auto"/>
          </w:tcPr>
          <w:p w:rsidR="00BD3DD8" w:rsidRDefault="00BD3DD8" w:rsidP="0024690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конфликте интересов Государственного профессионального образовательного учреждения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университет», утвержденное приказом от 05.05.2017 №103-О.</w:t>
            </w:r>
          </w:p>
          <w:p w:rsidR="00BD3DD8" w:rsidRPr="001543C2" w:rsidRDefault="00BD3DD8" w:rsidP="0024690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DD8" w:rsidTr="007E776E">
        <w:tc>
          <w:tcPr>
            <w:tcW w:w="1596" w:type="dxa"/>
            <w:shd w:val="clear" w:color="auto" w:fill="auto"/>
          </w:tcPr>
          <w:p w:rsidR="00BD3DD8" w:rsidRPr="001543C2" w:rsidRDefault="00BD3DD8" w:rsidP="0024690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93" w:type="dxa"/>
            <w:shd w:val="clear" w:color="auto" w:fill="auto"/>
          </w:tcPr>
          <w:p w:rsidR="00BD3DD8" w:rsidRDefault="00BD3DD8" w:rsidP="0024690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комиссии по урегулированию споров между участниками образовательных отношений Государственного профессионального образовательного учреждения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университет», утвержденное приказом от 05.05.2017 №103-О.</w:t>
            </w:r>
          </w:p>
          <w:p w:rsidR="00BD3DD8" w:rsidRPr="001543C2" w:rsidRDefault="00BD3DD8" w:rsidP="0024690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DD8" w:rsidTr="007E776E">
        <w:tc>
          <w:tcPr>
            <w:tcW w:w="1596" w:type="dxa"/>
            <w:shd w:val="clear" w:color="auto" w:fill="auto"/>
          </w:tcPr>
          <w:p w:rsidR="00BD3DD8" w:rsidRPr="001543C2" w:rsidRDefault="00BD3DD8" w:rsidP="0024690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93" w:type="dxa"/>
            <w:shd w:val="clear" w:color="auto" w:fill="auto"/>
          </w:tcPr>
          <w:p w:rsidR="00BD3DD8" w:rsidRPr="001543C2" w:rsidRDefault="00BD3DD8" w:rsidP="0024690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Кодекс этики и служебного поведения работников</w:t>
            </w:r>
            <w:r w:rsidRPr="00AA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профессионального образовательного учреждения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</w:t>
            </w:r>
            <w:r w:rsidRPr="00AA5A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A5A91">
              <w:rPr>
                <w:rFonts w:ascii="Times New Roman" w:hAnsi="Times New Roman" w:cs="Times New Roman"/>
                <w:sz w:val="24"/>
                <w:szCs w:val="24"/>
              </w:rPr>
              <w:t>утвержденное</w:t>
            </w:r>
            <w:proofErr w:type="gramEnd"/>
            <w:r w:rsidRPr="00AA5A91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от 05.05.2017 №103-О.</w:t>
            </w:r>
          </w:p>
        </w:tc>
      </w:tr>
      <w:tr w:rsidR="00BD3DD8" w:rsidTr="007E776E">
        <w:tc>
          <w:tcPr>
            <w:tcW w:w="1596" w:type="dxa"/>
            <w:shd w:val="clear" w:color="auto" w:fill="auto"/>
          </w:tcPr>
          <w:p w:rsidR="00BD3DD8" w:rsidRPr="001543C2" w:rsidRDefault="00BD3DD8" w:rsidP="0024690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93" w:type="dxa"/>
            <w:shd w:val="clear" w:color="auto" w:fill="auto"/>
          </w:tcPr>
          <w:p w:rsidR="00BD3DD8" w:rsidRDefault="00BD3DD8" w:rsidP="0024690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сайте Государственного профессионального образовательного учреждения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</w:t>
            </w:r>
            <w:r w:rsidRPr="00AA5A9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утвержденное приказом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A5A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5A91">
              <w:rPr>
                <w:rFonts w:ascii="Times New Roman" w:hAnsi="Times New Roman" w:cs="Times New Roman"/>
                <w:sz w:val="24"/>
                <w:szCs w:val="24"/>
              </w:rPr>
              <w:t>.2017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AA5A91">
              <w:rPr>
                <w:rFonts w:ascii="Times New Roman" w:hAnsi="Times New Roman" w:cs="Times New Roman"/>
                <w:sz w:val="24"/>
                <w:szCs w:val="24"/>
              </w:rPr>
              <w:t>-О.</w:t>
            </w:r>
          </w:p>
          <w:p w:rsidR="00D34A95" w:rsidRPr="001543C2" w:rsidRDefault="00D34A95" w:rsidP="0024690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DD8" w:rsidTr="007E776E">
        <w:tc>
          <w:tcPr>
            <w:tcW w:w="1596" w:type="dxa"/>
            <w:shd w:val="clear" w:color="auto" w:fill="auto"/>
          </w:tcPr>
          <w:p w:rsidR="00BD3DD8" w:rsidRPr="00AA5A91" w:rsidRDefault="00BD3DD8" w:rsidP="0024690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9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93" w:type="dxa"/>
            <w:shd w:val="clear" w:color="auto" w:fill="auto"/>
          </w:tcPr>
          <w:p w:rsidR="00BD3DD8" w:rsidRDefault="00BD3DD8" w:rsidP="0024690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gramStart"/>
            <w:r w:rsidRPr="00F35862">
              <w:rPr>
                <w:rFonts w:ascii="Times New Roman" w:hAnsi="Times New Roman" w:cs="Times New Roman"/>
                <w:sz w:val="24"/>
                <w:szCs w:val="24"/>
              </w:rPr>
              <w:t>Положение о порядке учета и выдачи документов о получении среднего профессионального образования и (или) приложений к ним, дубликатов документов о получении среднего профессионального образования и (или) приложений к 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Государственном профессиональном образовательном учреждении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университет», утвержденное приказом от 05.09.2017 №180-О.</w:t>
            </w:r>
            <w:bookmarkEnd w:id="0"/>
            <w:proofErr w:type="gramEnd"/>
          </w:p>
          <w:p w:rsidR="00D34A95" w:rsidRPr="00F35862" w:rsidRDefault="00D34A95" w:rsidP="0024690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95" w:rsidTr="00D34A95">
        <w:tc>
          <w:tcPr>
            <w:tcW w:w="1596" w:type="dxa"/>
            <w:hideMark/>
          </w:tcPr>
          <w:p w:rsidR="00D34A95" w:rsidRPr="00BC5F94" w:rsidRDefault="00D34A95" w:rsidP="00602D57">
            <w:pPr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C5F94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8293" w:type="dxa"/>
            <w:hideMark/>
          </w:tcPr>
          <w:p w:rsidR="00D34A95" w:rsidRPr="00BC5F94" w:rsidRDefault="00D34A95" w:rsidP="00602D57">
            <w:pPr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C5F94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D34A95" w:rsidTr="00D34A95">
        <w:tc>
          <w:tcPr>
            <w:tcW w:w="1596" w:type="dxa"/>
            <w:hideMark/>
          </w:tcPr>
          <w:p w:rsidR="00D34A95" w:rsidRDefault="00D34A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93" w:type="dxa"/>
            <w:hideMark/>
          </w:tcPr>
          <w:p w:rsidR="00D34A95" w:rsidRDefault="00D34A9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образовательной деятельности Государственного профессионального образовательного учреждения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университет», утвержденная приказом от 29.09.2017 №203-О.</w:t>
            </w:r>
          </w:p>
        </w:tc>
      </w:tr>
      <w:tr w:rsidR="00D34A95" w:rsidTr="00D34A95">
        <w:tc>
          <w:tcPr>
            <w:tcW w:w="1596" w:type="dxa"/>
            <w:hideMark/>
          </w:tcPr>
          <w:p w:rsidR="00D34A95" w:rsidRDefault="00D34A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93" w:type="dxa"/>
            <w:hideMark/>
          </w:tcPr>
          <w:p w:rsidR="00D34A95" w:rsidRDefault="00D34A9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и планировании методической работы в Государственном профессиональном образовательном учреждении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университет», утвержденное приказом от 29.09.2017 №203-О.</w:t>
            </w:r>
          </w:p>
        </w:tc>
      </w:tr>
      <w:tr w:rsidR="00D34A95" w:rsidTr="00D34A95">
        <w:tc>
          <w:tcPr>
            <w:tcW w:w="1596" w:type="dxa"/>
            <w:hideMark/>
          </w:tcPr>
          <w:p w:rsidR="00D34A95" w:rsidRDefault="00D34A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93" w:type="dxa"/>
            <w:hideMark/>
          </w:tcPr>
          <w:p w:rsidR="00D34A95" w:rsidRDefault="00D34A9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разработке рабочих программ учебных дисциплин в Государственном профессиональном образовательном учреждении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университет», утвержденное приказом от 29.09.2017 №203-О.</w:t>
            </w:r>
          </w:p>
        </w:tc>
      </w:tr>
      <w:tr w:rsidR="00D34A95" w:rsidTr="00D34A95">
        <w:tc>
          <w:tcPr>
            <w:tcW w:w="1596" w:type="dxa"/>
            <w:hideMark/>
          </w:tcPr>
          <w:p w:rsidR="00D34A95" w:rsidRDefault="00D34A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93" w:type="dxa"/>
            <w:hideMark/>
          </w:tcPr>
          <w:p w:rsidR="00D34A95" w:rsidRDefault="00D34A9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разработке рабочих программ профессиональных модулей в Государственном профессиональном образовательном учреждении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университет», утвержденное приказом от 29.09.2017 №203-О.</w:t>
            </w:r>
          </w:p>
        </w:tc>
      </w:tr>
      <w:tr w:rsidR="00D34A95" w:rsidTr="00D34A95">
        <w:tc>
          <w:tcPr>
            <w:tcW w:w="1596" w:type="dxa"/>
            <w:hideMark/>
          </w:tcPr>
          <w:p w:rsidR="00D34A95" w:rsidRDefault="00D34A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93" w:type="dxa"/>
            <w:hideMark/>
          </w:tcPr>
          <w:p w:rsidR="00D34A95" w:rsidRDefault="00D34A9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заочной форме обучения в Государственном профессиональном образовательном учреждении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университет», утвержденное приказом от 29.09.2017 №203-О.</w:t>
            </w:r>
          </w:p>
        </w:tc>
      </w:tr>
      <w:tr w:rsidR="00D34A95" w:rsidTr="00D34A95">
        <w:tc>
          <w:tcPr>
            <w:tcW w:w="1596" w:type="dxa"/>
            <w:hideMark/>
          </w:tcPr>
          <w:p w:rsidR="00D34A95" w:rsidRDefault="00D34A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93" w:type="dxa"/>
            <w:hideMark/>
          </w:tcPr>
          <w:p w:rsidR="00D34A95" w:rsidRDefault="00D34A9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планировании, организации и проведении лабораторных работ и практических занятий в Государственном профессиональном образовательном учреждении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университет», утвержденное приказом от 29.09.2017 №203-О.</w:t>
            </w:r>
          </w:p>
        </w:tc>
      </w:tr>
      <w:tr w:rsidR="00D34A95" w:rsidTr="00D34A95">
        <w:tc>
          <w:tcPr>
            <w:tcW w:w="1596" w:type="dxa"/>
            <w:hideMark/>
          </w:tcPr>
          <w:p w:rsidR="00D34A95" w:rsidRDefault="00D34A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93" w:type="dxa"/>
            <w:hideMark/>
          </w:tcPr>
          <w:p w:rsidR="00D34A95" w:rsidRDefault="00D34A9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планировании и организации самостоятельной работы студентов в Государственном профессиональном образовательном учреждении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университет», утвержденное приказом от 29.09.2017 №203-О.</w:t>
            </w:r>
          </w:p>
        </w:tc>
      </w:tr>
      <w:tr w:rsidR="00D34A95" w:rsidTr="00D34A95">
        <w:tc>
          <w:tcPr>
            <w:tcW w:w="1596" w:type="dxa"/>
            <w:hideMark/>
          </w:tcPr>
          <w:p w:rsidR="00D34A95" w:rsidRDefault="00D34A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93" w:type="dxa"/>
            <w:hideMark/>
          </w:tcPr>
          <w:p w:rsidR="00D34A95" w:rsidRDefault="00D34A9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дежурства в Государственном профессиональном образовательном учреждении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университет», утвержденное приказом от 29.09.2017 №203-О.</w:t>
            </w:r>
          </w:p>
        </w:tc>
      </w:tr>
      <w:tr w:rsidR="00D34A95" w:rsidTr="00D34A95">
        <w:tc>
          <w:tcPr>
            <w:tcW w:w="1596" w:type="dxa"/>
            <w:hideMark/>
          </w:tcPr>
          <w:p w:rsidR="00D34A95" w:rsidRDefault="00D34A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93" w:type="dxa"/>
          </w:tcPr>
          <w:p w:rsidR="00D34A95" w:rsidRDefault="00D34A95" w:rsidP="00D34A9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противодействии экстремистской и террористической деятельности в Государственном профессиональном образовательном учреждении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университет», утвержденное приказом от 29.09.2017 №203-О.</w:t>
            </w:r>
          </w:p>
        </w:tc>
      </w:tr>
      <w:tr w:rsidR="00D34A95" w:rsidTr="00D34A95">
        <w:tc>
          <w:tcPr>
            <w:tcW w:w="1596" w:type="dxa"/>
            <w:hideMark/>
          </w:tcPr>
          <w:p w:rsidR="00D34A95" w:rsidRDefault="00D34A95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47</w:t>
            </w:r>
          </w:p>
        </w:tc>
        <w:tc>
          <w:tcPr>
            <w:tcW w:w="8293" w:type="dxa"/>
            <w:hideMark/>
          </w:tcPr>
          <w:p w:rsidR="00D34A95" w:rsidRDefault="00D34A95" w:rsidP="00D34A95">
            <w:pPr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Положение о малом педагогическом совете Государственного профессионального образовательного учреждения «Горловский автотранспортный техникум» Государственного образовательного учреждения  высшего профессионального образования «Донецкий национальный технический университет»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утвержденное приказом от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№2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-О.</w:t>
            </w:r>
          </w:p>
        </w:tc>
      </w:tr>
      <w:tr w:rsidR="00D34A95" w:rsidTr="00D34A95">
        <w:tc>
          <w:tcPr>
            <w:tcW w:w="1596" w:type="dxa"/>
            <w:hideMark/>
          </w:tcPr>
          <w:p w:rsidR="00D34A95" w:rsidRPr="00EA67E7" w:rsidRDefault="00D34A9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93" w:type="dxa"/>
            <w:hideMark/>
          </w:tcPr>
          <w:p w:rsidR="00D34A95" w:rsidRDefault="00D34A95">
            <w:pPr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4A95" w:rsidTr="00D34A95">
        <w:trPr>
          <w:trHeight w:val="273"/>
        </w:trPr>
        <w:tc>
          <w:tcPr>
            <w:tcW w:w="1596" w:type="dxa"/>
            <w:hideMark/>
          </w:tcPr>
          <w:p w:rsidR="00D34A95" w:rsidRPr="00BC5F94" w:rsidRDefault="00D34A95" w:rsidP="00602D57">
            <w:pPr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C5F94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8293" w:type="dxa"/>
            <w:hideMark/>
          </w:tcPr>
          <w:p w:rsidR="00D34A95" w:rsidRPr="00BC5F94" w:rsidRDefault="00D34A95" w:rsidP="00602D57">
            <w:pPr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C5F94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D34A95" w:rsidTr="00D34A95">
        <w:tc>
          <w:tcPr>
            <w:tcW w:w="1596" w:type="dxa"/>
            <w:hideMark/>
          </w:tcPr>
          <w:p w:rsidR="00D34A95" w:rsidRDefault="00D34A95" w:rsidP="008819D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48</w:t>
            </w:r>
          </w:p>
        </w:tc>
        <w:tc>
          <w:tcPr>
            <w:tcW w:w="8293" w:type="dxa"/>
            <w:hideMark/>
          </w:tcPr>
          <w:p w:rsidR="00D34A95" w:rsidRDefault="00D34A95" w:rsidP="008819DD">
            <w:pPr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Положение о Школе молодого педагога в Государственном профессиональном образовательном учреждении «Горловский автотранспортный техникум» Государственного образовательного учреждения  высшего профессионального образования «Донецкий национальный технический университет»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утвержденное приказом от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№2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-О.</w:t>
            </w:r>
          </w:p>
        </w:tc>
      </w:tr>
      <w:tr w:rsidR="00D34A95" w:rsidTr="00D34A95">
        <w:tc>
          <w:tcPr>
            <w:tcW w:w="1596" w:type="dxa"/>
            <w:hideMark/>
          </w:tcPr>
          <w:p w:rsidR="00D34A95" w:rsidRDefault="00D34A95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49</w:t>
            </w:r>
          </w:p>
        </w:tc>
        <w:tc>
          <w:tcPr>
            <w:tcW w:w="8293" w:type="dxa"/>
            <w:hideMark/>
          </w:tcPr>
          <w:p w:rsidR="00D34A95" w:rsidRDefault="00D34A95">
            <w:pPr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Положение о Школе педагогического мастерства в Государственном профессиональном образовательном учреждении «Горловский автотранспортный техникум» Государственного образовательного учреждения  высшего профессионального образования «Донецкий национальный технический университет»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утвержденное приказом от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№2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-О.</w:t>
            </w:r>
          </w:p>
        </w:tc>
      </w:tr>
      <w:tr w:rsidR="00D34A95" w:rsidTr="00D34A95">
        <w:tc>
          <w:tcPr>
            <w:tcW w:w="1596" w:type="dxa"/>
            <w:hideMark/>
          </w:tcPr>
          <w:p w:rsidR="00D34A95" w:rsidRDefault="00D34A95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50</w:t>
            </w:r>
          </w:p>
        </w:tc>
        <w:tc>
          <w:tcPr>
            <w:tcW w:w="8293" w:type="dxa"/>
            <w:hideMark/>
          </w:tcPr>
          <w:p w:rsidR="00D34A95" w:rsidRDefault="00D34A95">
            <w:pPr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Положение об организации воспитательной работы со студентами в Государственном профессиональном образовательном учреждении «Горловский автотранспортный техникум» Государственного образовательного учреждения  высшего профессионального образования «Донецкий национальный технический университет»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утвержденное приказом от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№2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-О.</w:t>
            </w:r>
          </w:p>
        </w:tc>
      </w:tr>
      <w:tr w:rsidR="00D34A95" w:rsidTr="00D34A95">
        <w:tc>
          <w:tcPr>
            <w:tcW w:w="1596" w:type="dxa"/>
            <w:hideMark/>
          </w:tcPr>
          <w:p w:rsidR="00D34A95" w:rsidRDefault="00D34A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8293" w:type="dxa"/>
            <w:hideMark/>
          </w:tcPr>
          <w:p w:rsidR="00D34A95" w:rsidRDefault="00D34A95">
            <w:pPr>
              <w:spacing w:line="216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Правила пользования библиотекой Государственного профессионального образовательного учреждения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от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№2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-О.</w:t>
            </w:r>
          </w:p>
        </w:tc>
      </w:tr>
      <w:tr w:rsidR="00D34A95" w:rsidTr="00D34A95">
        <w:tc>
          <w:tcPr>
            <w:tcW w:w="1596" w:type="dxa"/>
            <w:hideMark/>
          </w:tcPr>
          <w:p w:rsidR="00D34A95" w:rsidRDefault="00D34A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8293" w:type="dxa"/>
            <w:hideMark/>
          </w:tcPr>
          <w:p w:rsidR="00D34A95" w:rsidRDefault="00D34A95">
            <w:pPr>
              <w:spacing w:line="216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Положение о проведении аттестации педагогических работников в Государственном профессиональном образовательном учреждении «Горловский автотранспортный техникум» Государственного образовательного учреждения  высшего профессионального образования «Донецкий национальный технический университет»</w:t>
            </w:r>
            <w:r>
              <w:rPr>
                <w:rFonts w:ascii="Times New Roman" w:eastAsia="Calibri" w:hAnsi="Times New Roman" w:cs="Times New Roman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утвержденное приказом от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№2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-О.</w:t>
            </w:r>
          </w:p>
        </w:tc>
      </w:tr>
      <w:tr w:rsidR="00D34A95" w:rsidTr="00D34A95">
        <w:tc>
          <w:tcPr>
            <w:tcW w:w="1596" w:type="dxa"/>
            <w:hideMark/>
          </w:tcPr>
          <w:p w:rsidR="00D34A95" w:rsidRDefault="00D34A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8293" w:type="dxa"/>
          </w:tcPr>
          <w:p w:rsidR="00D34A95" w:rsidRDefault="00D34A95" w:rsidP="00D34A95">
            <w:pPr>
              <w:spacing w:line="216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</w:rPr>
              <w:t>Положение об административном совете Государственного профессионального образовательного учреждения «Горловский автотранспортный техникум» Государственного образовательного учреждения  высшего профессионального образования «Донецкий национальный технический университет»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утвержденное приказом от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№2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-О.</w:t>
            </w:r>
          </w:p>
        </w:tc>
      </w:tr>
      <w:tr w:rsidR="00D34A95" w:rsidTr="00D34A95">
        <w:tc>
          <w:tcPr>
            <w:tcW w:w="1596" w:type="dxa"/>
            <w:hideMark/>
          </w:tcPr>
          <w:p w:rsidR="00D34A95" w:rsidRDefault="00D34A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8293" w:type="dxa"/>
          </w:tcPr>
          <w:p w:rsidR="00D34A95" w:rsidRDefault="00D34A95" w:rsidP="00D34A95">
            <w:pPr>
              <w:spacing w:line="216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Положение о комиссии по контролю санитарно-гигиенического состояния помещений Государственного профессионального образовательного учреждения «Горловский автотранспортный техникум» Государственного образовательного учреждения  высшего профессионального образования «Донецкий национальный технический университет»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утвержденное приказом от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№2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-О.</w:t>
            </w:r>
          </w:p>
        </w:tc>
      </w:tr>
      <w:tr w:rsidR="00D34A95" w:rsidTr="00D34A95">
        <w:tc>
          <w:tcPr>
            <w:tcW w:w="1596" w:type="dxa"/>
            <w:hideMark/>
          </w:tcPr>
          <w:p w:rsidR="00D34A95" w:rsidRDefault="00D34A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8293" w:type="dxa"/>
          </w:tcPr>
          <w:p w:rsidR="00D34A95" w:rsidRDefault="00D34A95" w:rsidP="00D34A95">
            <w:pPr>
              <w:spacing w:line="216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Положение </w:t>
            </w:r>
            <w:r>
              <w:rPr>
                <w:rFonts w:ascii="Times New Roman" w:eastAsia="Calibri" w:hAnsi="Times New Roman" w:cs="Times New Roman"/>
                <w:szCs w:val="24"/>
              </w:rPr>
              <w:t>об обучении студентов Государственного профессионального образовательного учреждения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 по индивидуальному графику</w:t>
            </w:r>
            <w:r>
              <w:rPr>
                <w:rFonts w:ascii="Times New Roman" w:eastAsia="Calibri" w:hAnsi="Times New Roman" w:cs="Times New Roman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утвержденное приказом от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№2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-О.</w:t>
            </w:r>
          </w:p>
        </w:tc>
      </w:tr>
      <w:tr w:rsidR="00D34A95" w:rsidTr="00D34A95">
        <w:tc>
          <w:tcPr>
            <w:tcW w:w="1596" w:type="dxa"/>
            <w:hideMark/>
          </w:tcPr>
          <w:p w:rsidR="00D34A95" w:rsidRDefault="00D34A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8293" w:type="dxa"/>
          </w:tcPr>
          <w:p w:rsidR="00D34A95" w:rsidRDefault="00D34A95" w:rsidP="00D34A9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Положение о разработке и принятии локальных нормативных правовых актов                      в Государственном профессиональном образовательном учреждении «Горловский автотранспортный техникум» Государственного образовательного учреждения  высшего профессионального образования «Донецкий национальный технический университет»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утвержденное приказом от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№2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-О.</w:t>
            </w:r>
          </w:p>
          <w:p w:rsidR="00D34A95" w:rsidRDefault="00D34A95" w:rsidP="00D34A95">
            <w:pPr>
              <w:spacing w:line="216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D34A95" w:rsidTr="00D34A95">
        <w:tc>
          <w:tcPr>
            <w:tcW w:w="1596" w:type="dxa"/>
            <w:tcBorders>
              <w:bottom w:val="single" w:sz="4" w:space="0" w:color="auto"/>
            </w:tcBorders>
            <w:hideMark/>
          </w:tcPr>
          <w:p w:rsidR="00D34A95" w:rsidRDefault="00D34A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</w:t>
            </w:r>
          </w:p>
        </w:tc>
        <w:tc>
          <w:tcPr>
            <w:tcW w:w="8293" w:type="dxa"/>
            <w:tcBorders>
              <w:bottom w:val="single" w:sz="4" w:space="0" w:color="auto"/>
            </w:tcBorders>
            <w:hideMark/>
          </w:tcPr>
          <w:p w:rsidR="00D34A95" w:rsidRDefault="00D34A95" w:rsidP="00D34A9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Положение о комиссии по вопросам охраны труда Государственного профессионального образовательного учреждения «Горловский автотранспортный техникум» Государственного образовательного учреждения  высшего профессионального образования «Донецкий национальный технический университет», утвержденное общим собранием трудового коллектива ГПОУ «ГАТТ» ГОУВПО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ДонНТУ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 от 06 ноября 2017 г. (протокол №4).</w:t>
            </w:r>
          </w:p>
        </w:tc>
      </w:tr>
      <w:tr w:rsidR="00D34A95" w:rsidTr="00D34A95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5" w:rsidRDefault="00D34A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5" w:rsidRDefault="00D34A95" w:rsidP="00D34A9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Положение о приемной комиссии Государственного профессионального образовательного учреждения «Горловский автотранспортный техникум» Государственного образовательного учреждения  высшего профессионального образования «Донецкий национальный технический университет», утвержденное приказом от 26.01.2017 №23-О.</w:t>
            </w:r>
          </w:p>
          <w:p w:rsidR="00EA67E7" w:rsidRDefault="00EA67E7" w:rsidP="00D34A9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A67E7" w:rsidRDefault="00EA67E7" w:rsidP="00D34A9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4A95" w:rsidTr="00D34A95">
        <w:tc>
          <w:tcPr>
            <w:tcW w:w="1596" w:type="dxa"/>
            <w:tcBorders>
              <w:top w:val="single" w:sz="4" w:space="0" w:color="auto"/>
            </w:tcBorders>
            <w:hideMark/>
          </w:tcPr>
          <w:p w:rsidR="00D34A95" w:rsidRDefault="00D34A9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93" w:type="dxa"/>
            <w:tcBorders>
              <w:top w:val="single" w:sz="4" w:space="0" w:color="auto"/>
            </w:tcBorders>
            <w:hideMark/>
          </w:tcPr>
          <w:p w:rsidR="00D34A95" w:rsidRDefault="00D34A9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4A95" w:rsidTr="00D34A95">
        <w:tc>
          <w:tcPr>
            <w:tcW w:w="1596" w:type="dxa"/>
            <w:hideMark/>
          </w:tcPr>
          <w:p w:rsidR="00D34A95" w:rsidRDefault="00D34A95" w:rsidP="00CF106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93" w:type="dxa"/>
            <w:hideMark/>
          </w:tcPr>
          <w:p w:rsidR="00D34A95" w:rsidRDefault="00D34A95" w:rsidP="00CF106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4A95" w:rsidTr="00D34A95">
        <w:tc>
          <w:tcPr>
            <w:tcW w:w="1596" w:type="dxa"/>
            <w:hideMark/>
          </w:tcPr>
          <w:p w:rsidR="00D34A95" w:rsidRDefault="00D34A95" w:rsidP="00CF106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93" w:type="dxa"/>
            <w:hideMark/>
          </w:tcPr>
          <w:p w:rsidR="00D34A95" w:rsidRDefault="00D34A95" w:rsidP="00CF106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4A95" w:rsidTr="00D34A95">
        <w:trPr>
          <w:trHeight w:val="273"/>
        </w:trPr>
        <w:tc>
          <w:tcPr>
            <w:tcW w:w="1596" w:type="dxa"/>
            <w:hideMark/>
          </w:tcPr>
          <w:p w:rsidR="00D34A95" w:rsidRPr="00BC5F94" w:rsidRDefault="00D34A95" w:rsidP="00602D57">
            <w:pPr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C5F94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8293" w:type="dxa"/>
            <w:hideMark/>
          </w:tcPr>
          <w:p w:rsidR="00D34A95" w:rsidRPr="00BC5F94" w:rsidRDefault="00D34A95" w:rsidP="00602D57">
            <w:pPr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C5F94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D34A95" w:rsidTr="00D34A95">
        <w:trPr>
          <w:trHeight w:val="386"/>
        </w:trPr>
        <w:tc>
          <w:tcPr>
            <w:tcW w:w="1596" w:type="dxa"/>
            <w:hideMark/>
          </w:tcPr>
          <w:p w:rsidR="00D34A95" w:rsidRDefault="00D34A95" w:rsidP="00F54A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59</w:t>
            </w:r>
          </w:p>
        </w:tc>
        <w:tc>
          <w:tcPr>
            <w:tcW w:w="8293" w:type="dxa"/>
            <w:hideMark/>
          </w:tcPr>
          <w:p w:rsidR="00D34A95" w:rsidRDefault="00D34A95" w:rsidP="00F54A0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Правила приема в Государственное профессиональное образовательное учреждение «Горловский автотранспортный техникум» Государственного образовательного учреждения  высшего профессионального образования «Донецкий национальный технический университет», утвержденное приказом от 10.02.2017 г. №35-О.</w:t>
            </w:r>
          </w:p>
        </w:tc>
      </w:tr>
      <w:tr w:rsidR="00D34A95" w:rsidTr="00D34A95">
        <w:tc>
          <w:tcPr>
            <w:tcW w:w="1596" w:type="dxa"/>
            <w:hideMark/>
          </w:tcPr>
          <w:p w:rsidR="00D34A95" w:rsidRDefault="00D34A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8293" w:type="dxa"/>
            <w:hideMark/>
          </w:tcPr>
          <w:p w:rsidR="00D34A95" w:rsidRDefault="00D34A9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Положение о проведении директорских контрольных работ в Государственном профессиональном образовательном учреждении «Горловский автотранспортный техникум» Государственного образовательного учреждения  высшего профессионального образования «Донецкий национальный технический университет», утвержденное приказом от 23.11.2017 №251-О.</w:t>
            </w:r>
          </w:p>
        </w:tc>
      </w:tr>
      <w:tr w:rsidR="00D34A95" w:rsidTr="00D34A95">
        <w:tc>
          <w:tcPr>
            <w:tcW w:w="1596" w:type="dxa"/>
            <w:hideMark/>
          </w:tcPr>
          <w:p w:rsidR="00D34A95" w:rsidRDefault="00D34A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8293" w:type="dxa"/>
            <w:hideMark/>
          </w:tcPr>
          <w:p w:rsidR="00D34A95" w:rsidRDefault="00D34A9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Положение о заполнении зачетных книжек в Государственном профессиональном образовательном учреждении «Горловский автотранспортный техникум» Государственного образовательного учреждения  высшего профессионального образования «Донецкий национальный технический университет» от 23.11.2017 №251-О.</w:t>
            </w:r>
          </w:p>
        </w:tc>
      </w:tr>
      <w:tr w:rsidR="00D34A95" w:rsidTr="00D34A95">
        <w:tc>
          <w:tcPr>
            <w:tcW w:w="1596" w:type="dxa"/>
            <w:hideMark/>
          </w:tcPr>
          <w:p w:rsidR="00D34A95" w:rsidRDefault="00D34A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</w:t>
            </w:r>
          </w:p>
        </w:tc>
        <w:tc>
          <w:tcPr>
            <w:tcW w:w="8293" w:type="dxa"/>
            <w:hideMark/>
          </w:tcPr>
          <w:p w:rsidR="00D34A95" w:rsidRDefault="00D34A9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Положение  о порядке  подготовки и проведения комплексных форм промежуточной аттестации в Государственном профессиональном образовательном учреждении «Горловский автотранспортный техникум» Государственного образовательного учреждения  высшего профессионального образования «Донецкий национальный технический университет» от 23.11.2017 №251-О.</w:t>
            </w:r>
          </w:p>
        </w:tc>
      </w:tr>
      <w:tr w:rsidR="00D34A95" w:rsidTr="00EA67E7">
        <w:trPr>
          <w:trHeight w:val="246"/>
        </w:trPr>
        <w:tc>
          <w:tcPr>
            <w:tcW w:w="1596" w:type="dxa"/>
            <w:hideMark/>
          </w:tcPr>
          <w:p w:rsidR="00D34A95" w:rsidRDefault="00D34A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8293" w:type="dxa"/>
            <w:hideMark/>
          </w:tcPr>
          <w:p w:rsidR="00D34A95" w:rsidRDefault="00D34A9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Положение о рабочей комиссии по ведению коллективных переговоров, подготовке проекта коллективного договора  Государственного профессионального образовательного учреждения «Горловский автотранспортный техникум» Государственного образовательного учреждения  высшего профессионального образования «Донецкий национальный технический университет» от 23.11.2017 №251-О.</w:t>
            </w:r>
          </w:p>
        </w:tc>
      </w:tr>
      <w:tr w:rsidR="00EA67E7" w:rsidTr="00EA67E7">
        <w:trPr>
          <w:trHeight w:val="1273"/>
        </w:trPr>
        <w:tc>
          <w:tcPr>
            <w:tcW w:w="1596" w:type="dxa"/>
            <w:hideMark/>
          </w:tcPr>
          <w:p w:rsidR="00EA67E7" w:rsidRPr="00342B39" w:rsidRDefault="00EA67E7" w:rsidP="00694629">
            <w:pPr>
              <w:jc w:val="center"/>
              <w:rPr>
                <w:rFonts w:ascii="Times New Roman" w:hAnsi="Times New Roman"/>
                <w:szCs w:val="24"/>
              </w:rPr>
            </w:pPr>
            <w:r w:rsidRPr="00342B39">
              <w:rPr>
                <w:rFonts w:ascii="Times New Roman" w:hAnsi="Times New Roman"/>
                <w:szCs w:val="24"/>
              </w:rPr>
              <w:t>64</w:t>
            </w:r>
          </w:p>
        </w:tc>
        <w:tc>
          <w:tcPr>
            <w:tcW w:w="8293" w:type="dxa"/>
            <w:hideMark/>
          </w:tcPr>
          <w:p w:rsidR="00EA67E7" w:rsidRPr="00342B39" w:rsidRDefault="00EA67E7" w:rsidP="00EA67E7">
            <w:pPr>
              <w:jc w:val="both"/>
              <w:rPr>
                <w:rFonts w:ascii="Times New Roman" w:hAnsi="Times New Roman"/>
                <w:szCs w:val="24"/>
              </w:rPr>
            </w:pPr>
            <w:r w:rsidRPr="00342B39">
              <w:rPr>
                <w:rFonts w:ascii="Times New Roman" w:hAnsi="Times New Roman"/>
                <w:szCs w:val="24"/>
              </w:rPr>
              <w:t xml:space="preserve">Правила, регламентирующие вопросы обмена деловыми подарками и знаками делового гостеприимства в Государственном профессиональном образовательном учреждении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университет», </w:t>
            </w:r>
            <w:proofErr w:type="gramStart"/>
            <w:r w:rsidRPr="00342B39">
              <w:rPr>
                <w:rFonts w:ascii="Times New Roman" w:hAnsi="Times New Roman"/>
                <w:szCs w:val="24"/>
              </w:rPr>
              <w:t>утвержденное</w:t>
            </w:r>
            <w:proofErr w:type="gramEnd"/>
            <w:r w:rsidRPr="00342B39">
              <w:rPr>
                <w:rFonts w:ascii="Times New Roman" w:hAnsi="Times New Roman"/>
                <w:szCs w:val="24"/>
              </w:rPr>
              <w:t xml:space="preserve"> приказом от 28.12.2017 №272-О.</w:t>
            </w:r>
          </w:p>
        </w:tc>
      </w:tr>
      <w:tr w:rsidR="00EA67E7" w:rsidTr="00EA67E7">
        <w:trPr>
          <w:trHeight w:val="713"/>
        </w:trPr>
        <w:tc>
          <w:tcPr>
            <w:tcW w:w="1596" w:type="dxa"/>
            <w:hideMark/>
          </w:tcPr>
          <w:p w:rsidR="00EA67E7" w:rsidRPr="00342B39" w:rsidRDefault="00EA67E7" w:rsidP="00694629">
            <w:pPr>
              <w:jc w:val="center"/>
              <w:rPr>
                <w:rFonts w:ascii="Times New Roman" w:hAnsi="Times New Roman"/>
                <w:szCs w:val="24"/>
              </w:rPr>
            </w:pPr>
            <w:r w:rsidRPr="00342B39">
              <w:rPr>
                <w:rFonts w:ascii="Times New Roman" w:hAnsi="Times New Roman"/>
                <w:szCs w:val="24"/>
              </w:rPr>
              <w:t>65</w:t>
            </w:r>
          </w:p>
        </w:tc>
        <w:tc>
          <w:tcPr>
            <w:tcW w:w="8293" w:type="dxa"/>
            <w:hideMark/>
          </w:tcPr>
          <w:p w:rsidR="00EA67E7" w:rsidRDefault="00EA67E7" w:rsidP="00EA67E7">
            <w:pPr>
              <w:jc w:val="both"/>
              <w:rPr>
                <w:rFonts w:ascii="Times New Roman" w:hAnsi="Times New Roman"/>
                <w:szCs w:val="24"/>
              </w:rPr>
            </w:pPr>
            <w:r w:rsidRPr="00342B39">
              <w:rPr>
                <w:rFonts w:ascii="Times New Roman" w:hAnsi="Times New Roman"/>
                <w:szCs w:val="24"/>
              </w:rPr>
              <w:t>Положение  об организации и ведении гражданской обороны в Государственном профессиональном образовательном учреждении «Горловский автотранспортный техникум» Государственного образовательного учреждения  высшего профессионального образования «Донецкий национальный технический университет», утвержденное приказом от 09.01.2018 №7-О.</w:t>
            </w:r>
          </w:p>
          <w:p w:rsidR="00EA67E7" w:rsidRPr="00342B39" w:rsidRDefault="00EA67E7" w:rsidP="00EA67E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A67E7" w:rsidTr="00EA67E7">
        <w:trPr>
          <w:trHeight w:val="713"/>
        </w:trPr>
        <w:tc>
          <w:tcPr>
            <w:tcW w:w="1596" w:type="dxa"/>
            <w:hideMark/>
          </w:tcPr>
          <w:p w:rsidR="00EA67E7" w:rsidRPr="00342B39" w:rsidRDefault="00EA67E7" w:rsidP="00694629">
            <w:pPr>
              <w:jc w:val="center"/>
              <w:rPr>
                <w:rFonts w:ascii="Times New Roman" w:hAnsi="Times New Roman"/>
                <w:szCs w:val="24"/>
              </w:rPr>
            </w:pPr>
            <w:r w:rsidRPr="00342B39">
              <w:rPr>
                <w:rFonts w:ascii="Times New Roman" w:hAnsi="Times New Roman"/>
                <w:szCs w:val="24"/>
              </w:rPr>
              <w:t>66</w:t>
            </w:r>
          </w:p>
        </w:tc>
        <w:tc>
          <w:tcPr>
            <w:tcW w:w="8293" w:type="dxa"/>
            <w:hideMark/>
          </w:tcPr>
          <w:p w:rsidR="00EA67E7" w:rsidRDefault="00EA67E7" w:rsidP="00EA67E7">
            <w:pPr>
              <w:jc w:val="both"/>
              <w:rPr>
                <w:rFonts w:ascii="Times New Roman" w:hAnsi="Times New Roman"/>
                <w:szCs w:val="24"/>
              </w:rPr>
            </w:pPr>
            <w:r w:rsidRPr="00342B39">
              <w:rPr>
                <w:rFonts w:ascii="Times New Roman" w:hAnsi="Times New Roman"/>
                <w:szCs w:val="24"/>
              </w:rPr>
              <w:t>Положение  об эвакуационной комиссии Государственного профессионального образовательного учреждения «Горловский автотранспортный техникум» Государственного образовательного учреждения  высшего профессионального образования «Донецкий национальный технический университет», утвержденное приказом от 09.01.2018 №2-О.</w:t>
            </w:r>
          </w:p>
          <w:p w:rsidR="00EA67E7" w:rsidRPr="00342B39" w:rsidRDefault="00EA67E7" w:rsidP="00EA67E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A67E7" w:rsidTr="00EA67E7">
        <w:trPr>
          <w:trHeight w:val="713"/>
        </w:trPr>
        <w:tc>
          <w:tcPr>
            <w:tcW w:w="1596" w:type="dxa"/>
            <w:hideMark/>
          </w:tcPr>
          <w:p w:rsidR="00EA67E7" w:rsidRPr="00342B39" w:rsidRDefault="00EA67E7" w:rsidP="00694629">
            <w:pPr>
              <w:jc w:val="center"/>
              <w:rPr>
                <w:rFonts w:ascii="Times New Roman" w:hAnsi="Times New Roman"/>
                <w:szCs w:val="24"/>
              </w:rPr>
            </w:pPr>
            <w:r w:rsidRPr="00342B39">
              <w:rPr>
                <w:rFonts w:ascii="Times New Roman" w:hAnsi="Times New Roman"/>
                <w:szCs w:val="24"/>
              </w:rPr>
              <w:t>67</w:t>
            </w:r>
          </w:p>
        </w:tc>
        <w:tc>
          <w:tcPr>
            <w:tcW w:w="8293" w:type="dxa"/>
            <w:hideMark/>
          </w:tcPr>
          <w:p w:rsidR="00EA67E7" w:rsidRDefault="00EA67E7" w:rsidP="00EA67E7">
            <w:pPr>
              <w:jc w:val="both"/>
              <w:rPr>
                <w:rFonts w:ascii="Times New Roman" w:hAnsi="Times New Roman"/>
                <w:szCs w:val="24"/>
              </w:rPr>
            </w:pPr>
            <w:r w:rsidRPr="00342B39">
              <w:rPr>
                <w:rFonts w:ascii="Times New Roman" w:hAnsi="Times New Roman"/>
                <w:szCs w:val="24"/>
              </w:rPr>
              <w:t>Положение  о комиссии по предупреждению и ликвидации чрезвычайных ситуаций и обеспечению пожарной безопасности Государственного профессионального образовательного учреждения «Горловский автотранспортный техникум» Государственного образовательного учреждения  высшего профессионального образования «Донецкий национальный технический университет», утвержденное приказом от 09.01.2018 №2-О.</w:t>
            </w:r>
          </w:p>
          <w:p w:rsidR="00EA67E7" w:rsidRPr="00342B39" w:rsidRDefault="00EA67E7" w:rsidP="00EA67E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A67E7" w:rsidTr="00EA67E7">
        <w:trPr>
          <w:trHeight w:val="713"/>
        </w:trPr>
        <w:tc>
          <w:tcPr>
            <w:tcW w:w="1596" w:type="dxa"/>
            <w:hideMark/>
          </w:tcPr>
          <w:p w:rsidR="00EA67E7" w:rsidRPr="00342B39" w:rsidRDefault="00EA67E7" w:rsidP="00694629">
            <w:pPr>
              <w:spacing w:line="19" w:lineRule="atLeast"/>
              <w:jc w:val="center"/>
              <w:rPr>
                <w:rFonts w:ascii="Times New Roman" w:hAnsi="Times New Roman"/>
                <w:szCs w:val="24"/>
              </w:rPr>
            </w:pPr>
            <w:r w:rsidRPr="00342B39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8293" w:type="dxa"/>
            <w:hideMark/>
          </w:tcPr>
          <w:p w:rsidR="00EA67E7" w:rsidRDefault="00EA67E7" w:rsidP="00694629">
            <w:pPr>
              <w:spacing w:line="18" w:lineRule="atLeast"/>
              <w:jc w:val="both"/>
              <w:rPr>
                <w:rFonts w:ascii="Times New Roman" w:hAnsi="Times New Roman"/>
                <w:spacing w:val="-6"/>
                <w:szCs w:val="24"/>
              </w:rPr>
            </w:pPr>
            <w:r w:rsidRPr="00342B39">
              <w:rPr>
                <w:rFonts w:ascii="Times New Roman" w:hAnsi="Times New Roman"/>
                <w:spacing w:val="-6"/>
                <w:szCs w:val="24"/>
              </w:rPr>
              <w:t>Положение о порядке содержания и эксплуатации защитных сооружений гражданской обороны Государственного профессионального образовательного учреждения «Горловский автотранспортный техникум» Государственного образовательного учреждения  высшего профессионального образования «Донецкий национальный технический университет», утвержденное приказом от 09.01.2018  №8-О.</w:t>
            </w:r>
          </w:p>
          <w:p w:rsidR="00EA67E7" w:rsidRPr="00342B39" w:rsidRDefault="00EA67E7" w:rsidP="00694629">
            <w:pPr>
              <w:spacing w:line="18" w:lineRule="atLeast"/>
              <w:jc w:val="both"/>
              <w:rPr>
                <w:rFonts w:ascii="Times New Roman" w:hAnsi="Times New Roman"/>
                <w:spacing w:val="-6"/>
                <w:szCs w:val="24"/>
              </w:rPr>
            </w:pPr>
          </w:p>
        </w:tc>
      </w:tr>
      <w:tr w:rsidR="00EA67E7" w:rsidTr="00EA67E7">
        <w:trPr>
          <w:trHeight w:val="415"/>
        </w:trPr>
        <w:tc>
          <w:tcPr>
            <w:tcW w:w="1596" w:type="dxa"/>
            <w:hideMark/>
          </w:tcPr>
          <w:p w:rsidR="00EA67E7" w:rsidRPr="00BC5F94" w:rsidRDefault="00EA67E7" w:rsidP="00694629">
            <w:pPr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C5F94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8293" w:type="dxa"/>
            <w:hideMark/>
          </w:tcPr>
          <w:p w:rsidR="00EA67E7" w:rsidRPr="00BC5F94" w:rsidRDefault="00EA67E7" w:rsidP="00694629">
            <w:pPr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C5F94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EA67E7" w:rsidTr="00EA67E7">
        <w:trPr>
          <w:trHeight w:val="713"/>
        </w:trPr>
        <w:tc>
          <w:tcPr>
            <w:tcW w:w="1596" w:type="dxa"/>
            <w:hideMark/>
          </w:tcPr>
          <w:p w:rsidR="00EA67E7" w:rsidRPr="00342B39" w:rsidRDefault="00EA67E7" w:rsidP="00694629">
            <w:pPr>
              <w:spacing w:line="19" w:lineRule="atLeast"/>
              <w:jc w:val="center"/>
              <w:rPr>
                <w:rFonts w:ascii="Times New Roman" w:hAnsi="Times New Roman"/>
                <w:szCs w:val="24"/>
              </w:rPr>
            </w:pPr>
            <w:r w:rsidRPr="00342B39">
              <w:rPr>
                <w:rFonts w:ascii="Times New Roman" w:hAnsi="Times New Roman"/>
                <w:szCs w:val="24"/>
              </w:rPr>
              <w:t>69</w:t>
            </w:r>
          </w:p>
        </w:tc>
        <w:tc>
          <w:tcPr>
            <w:tcW w:w="8293" w:type="dxa"/>
            <w:hideMark/>
          </w:tcPr>
          <w:p w:rsidR="00EA67E7" w:rsidRPr="00342B39" w:rsidRDefault="00EA67E7" w:rsidP="00694629">
            <w:pPr>
              <w:spacing w:line="18" w:lineRule="atLeast"/>
              <w:jc w:val="both"/>
              <w:rPr>
                <w:rFonts w:ascii="Times New Roman" w:hAnsi="Times New Roman"/>
                <w:spacing w:val="-6"/>
                <w:szCs w:val="24"/>
              </w:rPr>
            </w:pPr>
            <w:r w:rsidRPr="00342B39">
              <w:rPr>
                <w:rFonts w:ascii="Times New Roman" w:hAnsi="Times New Roman"/>
                <w:spacing w:val="-6"/>
                <w:szCs w:val="24"/>
              </w:rPr>
              <w:t xml:space="preserve">Положение о применении </w:t>
            </w:r>
            <w:proofErr w:type="gramStart"/>
            <w:r w:rsidRPr="00342B39">
              <w:rPr>
                <w:rFonts w:ascii="Times New Roman" w:hAnsi="Times New Roman"/>
                <w:spacing w:val="-6"/>
                <w:szCs w:val="24"/>
              </w:rPr>
              <w:t>к</w:t>
            </w:r>
            <w:proofErr w:type="gramEnd"/>
            <w:r w:rsidRPr="00342B39">
              <w:rPr>
                <w:rFonts w:ascii="Times New Roman" w:hAnsi="Times New Roman"/>
                <w:spacing w:val="-6"/>
                <w:szCs w:val="24"/>
              </w:rPr>
              <w:t xml:space="preserve"> обучающимся и снятии с обучающихся мер дисциплинарного взыскания в Государственном профессиональном образовательном учреждении «Горловский автотранспортный техникум» Государственного образовательного учреждения  высшего профессионального образования «Донецкий национальный технический университет», утвержденное приказом от 18.01.2018 №24-О.</w:t>
            </w:r>
          </w:p>
        </w:tc>
      </w:tr>
      <w:tr w:rsidR="00EA67E7" w:rsidTr="00EA67E7">
        <w:trPr>
          <w:trHeight w:val="713"/>
        </w:trPr>
        <w:tc>
          <w:tcPr>
            <w:tcW w:w="1596" w:type="dxa"/>
            <w:hideMark/>
          </w:tcPr>
          <w:p w:rsidR="00EA67E7" w:rsidRPr="00342B39" w:rsidRDefault="00EA67E7" w:rsidP="00694629">
            <w:pPr>
              <w:spacing w:line="19" w:lineRule="atLeast"/>
              <w:jc w:val="center"/>
              <w:rPr>
                <w:rFonts w:ascii="Times New Roman" w:hAnsi="Times New Roman"/>
                <w:szCs w:val="24"/>
              </w:rPr>
            </w:pPr>
            <w:r w:rsidRPr="00342B39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8293" w:type="dxa"/>
            <w:hideMark/>
          </w:tcPr>
          <w:p w:rsidR="00EA67E7" w:rsidRPr="00342B39" w:rsidRDefault="00EA67E7" w:rsidP="00694629">
            <w:pPr>
              <w:spacing w:line="18" w:lineRule="atLeast"/>
              <w:jc w:val="both"/>
              <w:rPr>
                <w:rFonts w:ascii="Times New Roman" w:hAnsi="Times New Roman"/>
                <w:szCs w:val="24"/>
              </w:rPr>
            </w:pPr>
            <w:r w:rsidRPr="00342B39">
              <w:rPr>
                <w:rFonts w:ascii="Times New Roman" w:hAnsi="Times New Roman"/>
                <w:szCs w:val="24"/>
              </w:rPr>
              <w:t>Положение о проведении обязательных контрольных работ в Государственном профессиональном образовательном учреждении «Горловский автотранспортный техникум» Государственного образовательного учреждения  высшего профессионального образования «Донецкий национальный технический университет», утвержденное приказом от 18.01.2018 №24-О.</w:t>
            </w:r>
          </w:p>
        </w:tc>
      </w:tr>
      <w:tr w:rsidR="00EA67E7" w:rsidTr="00EA67E7">
        <w:trPr>
          <w:trHeight w:val="713"/>
        </w:trPr>
        <w:tc>
          <w:tcPr>
            <w:tcW w:w="1596" w:type="dxa"/>
            <w:hideMark/>
          </w:tcPr>
          <w:p w:rsidR="00EA67E7" w:rsidRPr="00342B39" w:rsidRDefault="00EA67E7" w:rsidP="00694629">
            <w:pPr>
              <w:spacing w:line="19" w:lineRule="atLeast"/>
              <w:jc w:val="center"/>
              <w:rPr>
                <w:rFonts w:ascii="Times New Roman" w:hAnsi="Times New Roman"/>
                <w:szCs w:val="24"/>
              </w:rPr>
            </w:pPr>
            <w:r w:rsidRPr="00342B39">
              <w:rPr>
                <w:rFonts w:ascii="Times New Roman" w:hAnsi="Times New Roman"/>
                <w:szCs w:val="24"/>
              </w:rPr>
              <w:t>71</w:t>
            </w:r>
          </w:p>
        </w:tc>
        <w:tc>
          <w:tcPr>
            <w:tcW w:w="8293" w:type="dxa"/>
            <w:hideMark/>
          </w:tcPr>
          <w:p w:rsidR="00EA67E7" w:rsidRPr="00342B39" w:rsidRDefault="00EA67E7" w:rsidP="00694629">
            <w:pPr>
              <w:spacing w:line="18" w:lineRule="atLeast"/>
              <w:jc w:val="both"/>
              <w:rPr>
                <w:rFonts w:ascii="Times New Roman" w:hAnsi="Times New Roman"/>
                <w:szCs w:val="24"/>
              </w:rPr>
            </w:pPr>
            <w:r w:rsidRPr="00342B39">
              <w:rPr>
                <w:rFonts w:ascii="Times New Roman" w:hAnsi="Times New Roman"/>
                <w:szCs w:val="24"/>
              </w:rPr>
              <w:t xml:space="preserve">Положение об организации ускоренного </w:t>
            </w:r>
            <w:proofErr w:type="gramStart"/>
            <w:r w:rsidRPr="00342B39">
              <w:rPr>
                <w:rFonts w:ascii="Times New Roman" w:hAnsi="Times New Roman"/>
                <w:szCs w:val="24"/>
              </w:rPr>
              <w:t>обучения</w:t>
            </w:r>
            <w:proofErr w:type="gramEnd"/>
            <w:r w:rsidRPr="00342B39">
              <w:rPr>
                <w:rFonts w:ascii="Times New Roman" w:hAnsi="Times New Roman"/>
                <w:szCs w:val="24"/>
              </w:rPr>
              <w:t xml:space="preserve"> по основным профессиональным образовательным программам в Государственном профессиональном образовательном учреждении «Горловский автотранспортный техникум» Государственного образовательного учреждения  высшего профессионального образования «Донецкий национальный технический университет», утвержденное приказом от 18.01.2018 №24-О.</w:t>
            </w:r>
          </w:p>
        </w:tc>
      </w:tr>
      <w:tr w:rsidR="00EA67E7" w:rsidTr="00EA67E7">
        <w:trPr>
          <w:trHeight w:val="713"/>
        </w:trPr>
        <w:tc>
          <w:tcPr>
            <w:tcW w:w="1596" w:type="dxa"/>
            <w:hideMark/>
          </w:tcPr>
          <w:p w:rsidR="00EA67E7" w:rsidRPr="00342B39" w:rsidRDefault="00EA67E7" w:rsidP="00694629">
            <w:pPr>
              <w:spacing w:line="19" w:lineRule="atLeast"/>
              <w:jc w:val="center"/>
              <w:rPr>
                <w:rFonts w:ascii="Times New Roman" w:hAnsi="Times New Roman"/>
                <w:szCs w:val="24"/>
              </w:rPr>
            </w:pPr>
            <w:r w:rsidRPr="00342B39"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8293" w:type="dxa"/>
            <w:hideMark/>
          </w:tcPr>
          <w:p w:rsidR="00EA67E7" w:rsidRPr="00342B39" w:rsidRDefault="00EA67E7" w:rsidP="00694629">
            <w:pPr>
              <w:spacing w:line="18" w:lineRule="atLeast"/>
              <w:jc w:val="both"/>
              <w:rPr>
                <w:rFonts w:ascii="Times New Roman" w:hAnsi="Times New Roman"/>
                <w:szCs w:val="24"/>
              </w:rPr>
            </w:pPr>
            <w:r w:rsidRPr="00342B39">
              <w:rPr>
                <w:rFonts w:ascii="Times New Roman" w:hAnsi="Times New Roman"/>
                <w:szCs w:val="24"/>
              </w:rPr>
              <w:t>Положение об организации и осуществлении образовательной деятельности по основным программам профессионального обучения в Государственном профессиональном образовательном учреждении «Горловский автотранспортный техникум» Государственного образовательного учреждения  высшего профессионального образования «Донецкий национальный технический университет», утвержденное приказом от 18.01.2018 №24-О.</w:t>
            </w:r>
          </w:p>
        </w:tc>
      </w:tr>
      <w:tr w:rsidR="00EA67E7" w:rsidTr="00EA67E7">
        <w:trPr>
          <w:trHeight w:val="713"/>
        </w:trPr>
        <w:tc>
          <w:tcPr>
            <w:tcW w:w="1596" w:type="dxa"/>
          </w:tcPr>
          <w:p w:rsidR="00EA67E7" w:rsidRPr="00342B39" w:rsidRDefault="00EA67E7" w:rsidP="00694629">
            <w:pPr>
              <w:spacing w:line="19" w:lineRule="atLeast"/>
              <w:jc w:val="center"/>
              <w:rPr>
                <w:rFonts w:ascii="Times New Roman" w:hAnsi="Times New Roman"/>
                <w:szCs w:val="24"/>
              </w:rPr>
            </w:pPr>
            <w:r w:rsidRPr="00342B39">
              <w:rPr>
                <w:rFonts w:ascii="Times New Roman" w:hAnsi="Times New Roman"/>
                <w:szCs w:val="24"/>
              </w:rPr>
              <w:t>73</w:t>
            </w:r>
          </w:p>
        </w:tc>
        <w:tc>
          <w:tcPr>
            <w:tcW w:w="8293" w:type="dxa"/>
          </w:tcPr>
          <w:p w:rsidR="00EA67E7" w:rsidRPr="00342B39" w:rsidRDefault="00EA67E7" w:rsidP="00694629">
            <w:pPr>
              <w:spacing w:line="18" w:lineRule="atLeast"/>
              <w:jc w:val="both"/>
              <w:rPr>
                <w:rFonts w:ascii="Times New Roman" w:hAnsi="Times New Roman"/>
                <w:szCs w:val="24"/>
              </w:rPr>
            </w:pPr>
            <w:r w:rsidRPr="00342B39">
              <w:rPr>
                <w:rFonts w:ascii="Times New Roman" w:hAnsi="Times New Roman"/>
                <w:szCs w:val="24"/>
              </w:rPr>
              <w:t>Положение о бухгалтерской службе Государственного профессионального образовательного учреждения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университет», утвержденное приказом от 28.12.2017 №272-О.</w:t>
            </w:r>
          </w:p>
          <w:p w:rsidR="00EA67E7" w:rsidRPr="00342B39" w:rsidRDefault="00EA67E7" w:rsidP="00694629">
            <w:pPr>
              <w:spacing w:line="18" w:lineRule="atLeast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A67E7" w:rsidTr="00EA67E7">
        <w:trPr>
          <w:trHeight w:val="713"/>
        </w:trPr>
        <w:tc>
          <w:tcPr>
            <w:tcW w:w="1596" w:type="dxa"/>
          </w:tcPr>
          <w:p w:rsidR="00EA67E7" w:rsidRPr="00342B39" w:rsidRDefault="00EA67E7" w:rsidP="00694629">
            <w:pPr>
              <w:spacing w:line="19" w:lineRule="atLeast"/>
              <w:jc w:val="center"/>
              <w:rPr>
                <w:rFonts w:ascii="Times New Roman" w:hAnsi="Times New Roman"/>
                <w:szCs w:val="24"/>
              </w:rPr>
            </w:pPr>
            <w:r w:rsidRPr="00342B39">
              <w:rPr>
                <w:rFonts w:ascii="Times New Roman" w:hAnsi="Times New Roman"/>
                <w:szCs w:val="24"/>
              </w:rPr>
              <w:t>74</w:t>
            </w:r>
          </w:p>
        </w:tc>
        <w:tc>
          <w:tcPr>
            <w:tcW w:w="8293" w:type="dxa"/>
          </w:tcPr>
          <w:p w:rsidR="00EA67E7" w:rsidRPr="00342B39" w:rsidRDefault="00EA67E7" w:rsidP="00694629">
            <w:pPr>
              <w:spacing w:line="18" w:lineRule="atLeast"/>
              <w:jc w:val="both"/>
              <w:rPr>
                <w:rFonts w:ascii="Times New Roman" w:hAnsi="Times New Roman"/>
                <w:szCs w:val="24"/>
              </w:rPr>
            </w:pPr>
            <w:r w:rsidRPr="00342B39">
              <w:rPr>
                <w:rFonts w:ascii="Times New Roman" w:hAnsi="Times New Roman"/>
                <w:szCs w:val="24"/>
              </w:rPr>
              <w:t xml:space="preserve">Порядок отчисления, восстановления и перевода студентов в Государственном профессиональном образовательном учреждении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университет», утвержденный приказом от 26.02.2018 г. №54-О. </w:t>
            </w:r>
          </w:p>
          <w:p w:rsidR="00EA67E7" w:rsidRPr="00342B39" w:rsidRDefault="00EA67E7" w:rsidP="00694629">
            <w:pPr>
              <w:spacing w:line="18" w:lineRule="atLeast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A67E7" w:rsidTr="00EA67E7">
        <w:trPr>
          <w:trHeight w:val="713"/>
        </w:trPr>
        <w:tc>
          <w:tcPr>
            <w:tcW w:w="1596" w:type="dxa"/>
          </w:tcPr>
          <w:p w:rsidR="00EA67E7" w:rsidRPr="00342B39" w:rsidRDefault="00EA67E7" w:rsidP="00694629">
            <w:pPr>
              <w:spacing w:line="19" w:lineRule="atLeast"/>
              <w:jc w:val="center"/>
              <w:rPr>
                <w:rFonts w:ascii="Times New Roman" w:hAnsi="Times New Roman"/>
                <w:szCs w:val="24"/>
              </w:rPr>
            </w:pPr>
            <w:r w:rsidRPr="00342B39">
              <w:rPr>
                <w:rFonts w:ascii="Times New Roman" w:hAnsi="Times New Roman"/>
                <w:szCs w:val="24"/>
              </w:rPr>
              <w:t>75</w:t>
            </w:r>
          </w:p>
        </w:tc>
        <w:tc>
          <w:tcPr>
            <w:tcW w:w="8293" w:type="dxa"/>
          </w:tcPr>
          <w:p w:rsidR="00EA67E7" w:rsidRPr="00342B39" w:rsidRDefault="00EA67E7" w:rsidP="00EA67E7">
            <w:pPr>
              <w:spacing w:line="18" w:lineRule="atLeast"/>
              <w:jc w:val="both"/>
              <w:rPr>
                <w:rFonts w:ascii="Times New Roman" w:hAnsi="Times New Roman"/>
                <w:szCs w:val="24"/>
              </w:rPr>
            </w:pPr>
            <w:r w:rsidRPr="00342B39">
              <w:rPr>
                <w:rFonts w:ascii="Times New Roman" w:hAnsi="Times New Roman"/>
                <w:szCs w:val="24"/>
              </w:rPr>
              <w:t>Положение о приемной комиссии Государственного профессионального образовательного учреждения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университет», утвержденное приказом от 26.02.2018 г. №54-О</w:t>
            </w:r>
          </w:p>
        </w:tc>
      </w:tr>
      <w:tr w:rsidR="00EA67E7" w:rsidTr="00EA67E7">
        <w:trPr>
          <w:trHeight w:val="713"/>
        </w:trPr>
        <w:tc>
          <w:tcPr>
            <w:tcW w:w="1596" w:type="dxa"/>
          </w:tcPr>
          <w:p w:rsidR="00EA67E7" w:rsidRPr="00342B39" w:rsidRDefault="00EA67E7" w:rsidP="00694629">
            <w:pPr>
              <w:spacing w:line="19" w:lineRule="atLeast"/>
              <w:jc w:val="center"/>
              <w:rPr>
                <w:rFonts w:ascii="Times New Roman" w:hAnsi="Times New Roman"/>
                <w:szCs w:val="24"/>
              </w:rPr>
            </w:pPr>
            <w:r w:rsidRPr="00342B39">
              <w:rPr>
                <w:rFonts w:ascii="Times New Roman" w:hAnsi="Times New Roman"/>
                <w:szCs w:val="24"/>
              </w:rPr>
              <w:t>76</w:t>
            </w:r>
          </w:p>
        </w:tc>
        <w:tc>
          <w:tcPr>
            <w:tcW w:w="8293" w:type="dxa"/>
          </w:tcPr>
          <w:p w:rsidR="00EA67E7" w:rsidRPr="00342B39" w:rsidRDefault="00EA67E7" w:rsidP="00EA67E7">
            <w:pPr>
              <w:spacing w:line="18" w:lineRule="atLeast"/>
              <w:jc w:val="both"/>
              <w:rPr>
                <w:rFonts w:ascii="Times New Roman" w:hAnsi="Times New Roman"/>
                <w:szCs w:val="24"/>
              </w:rPr>
            </w:pPr>
            <w:r w:rsidRPr="00342B39">
              <w:rPr>
                <w:rFonts w:ascii="Times New Roman" w:hAnsi="Times New Roman"/>
                <w:szCs w:val="24"/>
              </w:rPr>
              <w:t>Правила приема в Государственное профессиональное образовательное учреждение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университет», утвержденные приказом от 20.02.2018 г. №51-О</w:t>
            </w:r>
          </w:p>
        </w:tc>
      </w:tr>
      <w:tr w:rsidR="00EA67E7" w:rsidTr="00EA67E7">
        <w:trPr>
          <w:trHeight w:val="713"/>
        </w:trPr>
        <w:tc>
          <w:tcPr>
            <w:tcW w:w="1596" w:type="dxa"/>
          </w:tcPr>
          <w:p w:rsidR="00EA67E7" w:rsidRPr="00342B39" w:rsidRDefault="00EA67E7" w:rsidP="00694629">
            <w:pPr>
              <w:spacing w:line="19" w:lineRule="atLeast"/>
              <w:jc w:val="center"/>
              <w:rPr>
                <w:rFonts w:ascii="Times New Roman" w:hAnsi="Times New Roman"/>
                <w:szCs w:val="24"/>
              </w:rPr>
            </w:pPr>
            <w:r w:rsidRPr="00342B39">
              <w:rPr>
                <w:rFonts w:ascii="Times New Roman" w:hAnsi="Times New Roman"/>
                <w:szCs w:val="24"/>
              </w:rPr>
              <w:t>77</w:t>
            </w:r>
          </w:p>
        </w:tc>
        <w:tc>
          <w:tcPr>
            <w:tcW w:w="8293" w:type="dxa"/>
          </w:tcPr>
          <w:p w:rsidR="00EA67E7" w:rsidRPr="00342B39" w:rsidRDefault="00EA67E7" w:rsidP="00EA67E7">
            <w:pPr>
              <w:spacing w:line="18" w:lineRule="atLeast"/>
              <w:jc w:val="both"/>
              <w:rPr>
                <w:rFonts w:ascii="Times New Roman" w:hAnsi="Times New Roman"/>
                <w:szCs w:val="24"/>
              </w:rPr>
            </w:pPr>
            <w:r w:rsidRPr="00342B39">
              <w:rPr>
                <w:rFonts w:ascii="Times New Roman" w:hAnsi="Times New Roman"/>
                <w:szCs w:val="24"/>
              </w:rPr>
              <w:t>Порядок разработки и утверждения образовательных программ в Государственном профессиональном образовательном учреждении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университет», утвержденный приказом от 26.02.2018 г. №54-О</w:t>
            </w:r>
          </w:p>
        </w:tc>
      </w:tr>
      <w:tr w:rsidR="00EA67E7" w:rsidTr="00EA67E7">
        <w:trPr>
          <w:trHeight w:val="713"/>
        </w:trPr>
        <w:tc>
          <w:tcPr>
            <w:tcW w:w="1596" w:type="dxa"/>
          </w:tcPr>
          <w:p w:rsidR="00EA67E7" w:rsidRPr="00342B39" w:rsidRDefault="00EA67E7" w:rsidP="00694629">
            <w:pPr>
              <w:spacing w:line="19" w:lineRule="atLeast"/>
              <w:jc w:val="center"/>
              <w:rPr>
                <w:rFonts w:ascii="Times New Roman" w:hAnsi="Times New Roman"/>
                <w:szCs w:val="24"/>
              </w:rPr>
            </w:pPr>
            <w:r w:rsidRPr="00342B39">
              <w:rPr>
                <w:rFonts w:ascii="Times New Roman" w:hAnsi="Times New Roman"/>
                <w:szCs w:val="24"/>
              </w:rPr>
              <w:t>78</w:t>
            </w:r>
          </w:p>
        </w:tc>
        <w:tc>
          <w:tcPr>
            <w:tcW w:w="8293" w:type="dxa"/>
          </w:tcPr>
          <w:p w:rsidR="00EA67E7" w:rsidRPr="00342B39" w:rsidRDefault="00EA67E7" w:rsidP="00EA67E7">
            <w:pPr>
              <w:spacing w:line="18" w:lineRule="atLeast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342B39">
              <w:rPr>
                <w:rFonts w:ascii="Times New Roman" w:hAnsi="Times New Roman"/>
                <w:szCs w:val="24"/>
              </w:rPr>
              <w:t>Положение об индивидуальном учете результатов освоения обучающимися образовательных программ, хранения в архивах информации об этих результатах на бумажных и (или) электронных носителях Государственного профессионального образовательного учреждения «Горловский автотранспортный техникум» Государственного образовательного учреждения  высшего профессионального образования «Донецкий национальный технический университет», утвержденное приказом от 26.02.2018 г. №54-О</w:t>
            </w:r>
            <w:proofErr w:type="gramEnd"/>
          </w:p>
        </w:tc>
      </w:tr>
      <w:tr w:rsidR="00EA67E7" w:rsidTr="00EA67E7">
        <w:trPr>
          <w:trHeight w:val="273"/>
        </w:trPr>
        <w:tc>
          <w:tcPr>
            <w:tcW w:w="1596" w:type="dxa"/>
          </w:tcPr>
          <w:p w:rsidR="00EA67E7" w:rsidRPr="00342B39" w:rsidRDefault="00EA67E7" w:rsidP="00694629">
            <w:pPr>
              <w:spacing w:line="1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8293" w:type="dxa"/>
          </w:tcPr>
          <w:p w:rsidR="00EA67E7" w:rsidRPr="00342B39" w:rsidRDefault="00EA67E7" w:rsidP="00EA67E7">
            <w:pPr>
              <w:spacing w:line="18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EA67E7" w:rsidTr="00EA67E7">
        <w:trPr>
          <w:trHeight w:val="713"/>
        </w:trPr>
        <w:tc>
          <w:tcPr>
            <w:tcW w:w="1596" w:type="dxa"/>
          </w:tcPr>
          <w:p w:rsidR="00EA67E7" w:rsidRPr="00342B39" w:rsidRDefault="00EA67E7" w:rsidP="00694629">
            <w:pPr>
              <w:spacing w:line="19" w:lineRule="atLeast"/>
              <w:jc w:val="center"/>
              <w:rPr>
                <w:rFonts w:ascii="Times New Roman" w:hAnsi="Times New Roman"/>
                <w:szCs w:val="24"/>
              </w:rPr>
            </w:pPr>
            <w:r w:rsidRPr="00342B39">
              <w:rPr>
                <w:rFonts w:ascii="Times New Roman" w:hAnsi="Times New Roman"/>
                <w:szCs w:val="24"/>
              </w:rPr>
              <w:t>79</w:t>
            </w:r>
          </w:p>
        </w:tc>
        <w:tc>
          <w:tcPr>
            <w:tcW w:w="8293" w:type="dxa"/>
          </w:tcPr>
          <w:p w:rsidR="00EA67E7" w:rsidRPr="00342B39" w:rsidRDefault="00EA67E7" w:rsidP="00694629">
            <w:pPr>
              <w:spacing w:line="18" w:lineRule="atLeast"/>
              <w:jc w:val="both"/>
              <w:rPr>
                <w:rFonts w:ascii="Times New Roman" w:hAnsi="Times New Roman"/>
                <w:szCs w:val="24"/>
              </w:rPr>
            </w:pPr>
            <w:r w:rsidRPr="00342B39">
              <w:rPr>
                <w:rFonts w:ascii="Times New Roman" w:hAnsi="Times New Roman"/>
                <w:szCs w:val="24"/>
              </w:rPr>
              <w:t>Порядок установления сроков прохождения промежуточной аттестации обучающимся, не прошедшим промежуточной аттестации по уважительным причинам или имеющим академическую задолженность в Государственном профессиональном образовательном учреждении «Горловский автотранспортный техникум» Государственного образовательного учреждения  высшего профессионального образования «Донецкий национальный технический университет», утвержденный приказом от 26.02.2018 г.№54-О</w:t>
            </w:r>
          </w:p>
        </w:tc>
      </w:tr>
      <w:tr w:rsidR="00EA67E7" w:rsidTr="00EA67E7">
        <w:trPr>
          <w:trHeight w:val="713"/>
        </w:trPr>
        <w:tc>
          <w:tcPr>
            <w:tcW w:w="1596" w:type="dxa"/>
          </w:tcPr>
          <w:p w:rsidR="00EA67E7" w:rsidRPr="00342B39" w:rsidRDefault="00EA67E7" w:rsidP="00694629">
            <w:pPr>
              <w:spacing w:line="1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8293" w:type="dxa"/>
          </w:tcPr>
          <w:p w:rsidR="00EA67E7" w:rsidRPr="00342B39" w:rsidRDefault="00EA67E7" w:rsidP="00694629">
            <w:pPr>
              <w:spacing w:line="18" w:lineRule="atLeast"/>
              <w:jc w:val="both"/>
              <w:rPr>
                <w:rFonts w:ascii="Times New Roman" w:hAnsi="Times New Roman"/>
                <w:szCs w:val="24"/>
              </w:rPr>
            </w:pPr>
            <w:r w:rsidRPr="00F6189E">
              <w:rPr>
                <w:rFonts w:ascii="Times New Roman" w:hAnsi="Times New Roman"/>
                <w:szCs w:val="24"/>
              </w:rPr>
              <w:t>Положение о проведении экзаменов (квалификацион</w:t>
            </w:r>
            <w:r>
              <w:rPr>
                <w:rFonts w:ascii="Times New Roman" w:hAnsi="Times New Roman"/>
                <w:szCs w:val="24"/>
              </w:rPr>
              <w:t>н</w:t>
            </w:r>
            <w:r w:rsidRPr="00F6189E">
              <w:rPr>
                <w:rFonts w:ascii="Times New Roman" w:hAnsi="Times New Roman"/>
                <w:szCs w:val="24"/>
              </w:rPr>
              <w:t>ых) по профессиональным модулям основных профессиональных образовательных программ в Государственном профессиональном образовательном учреждении «Горловский автотранспортный техникум» Государственного образовательного учреждения  высшего профессионального образования «Донецкий национальный технический университет», утвержденн</w:t>
            </w:r>
            <w:r>
              <w:rPr>
                <w:rFonts w:ascii="Times New Roman" w:hAnsi="Times New Roman"/>
                <w:szCs w:val="24"/>
              </w:rPr>
              <w:t>ое</w:t>
            </w:r>
            <w:r w:rsidRPr="00F6189E">
              <w:rPr>
                <w:rFonts w:ascii="Times New Roman" w:hAnsi="Times New Roman"/>
                <w:szCs w:val="24"/>
              </w:rPr>
              <w:t xml:space="preserve"> приказом от 26.02.2018 г.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6189E">
              <w:rPr>
                <w:rFonts w:ascii="Times New Roman" w:hAnsi="Times New Roman"/>
                <w:szCs w:val="24"/>
              </w:rPr>
              <w:t>№54-О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EA67E7" w:rsidTr="00EA67E7">
        <w:trPr>
          <w:trHeight w:val="713"/>
        </w:trPr>
        <w:tc>
          <w:tcPr>
            <w:tcW w:w="1596" w:type="dxa"/>
          </w:tcPr>
          <w:p w:rsidR="00EA67E7" w:rsidRPr="00342B39" w:rsidRDefault="00EA67E7" w:rsidP="00694629">
            <w:pPr>
              <w:spacing w:line="1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81</w:t>
            </w:r>
          </w:p>
        </w:tc>
        <w:tc>
          <w:tcPr>
            <w:tcW w:w="8293" w:type="dxa"/>
          </w:tcPr>
          <w:p w:rsidR="00EA67E7" w:rsidRPr="00342B39" w:rsidRDefault="00EA67E7" w:rsidP="00694629">
            <w:pPr>
              <w:spacing w:line="18" w:lineRule="atLeas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Правила внутреннего трудового распорядка для работников </w:t>
            </w:r>
            <w:r w:rsidRPr="00C42E0B">
              <w:rPr>
                <w:rFonts w:ascii="Times New Roman" w:hAnsi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C42E0B">
              <w:rPr>
                <w:rFonts w:ascii="Times New Roman" w:hAnsi="Times New Roman"/>
                <w:sz w:val="24"/>
                <w:szCs w:val="24"/>
              </w:rPr>
              <w:t>профессионально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C42E0B">
              <w:rPr>
                <w:rFonts w:ascii="Times New Roman" w:hAnsi="Times New Roman"/>
                <w:sz w:val="24"/>
                <w:szCs w:val="24"/>
              </w:rPr>
              <w:t>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C42E0B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42E0B">
              <w:rPr>
                <w:rFonts w:ascii="Times New Roman" w:hAnsi="Times New Roman"/>
                <w:sz w:val="24"/>
                <w:szCs w:val="24"/>
              </w:rPr>
              <w:t xml:space="preserve"> «Горловский автотранспортный техникум» Государственного образовательного </w:t>
            </w:r>
            <w:r w:rsidRPr="00727F18">
              <w:rPr>
                <w:rFonts w:ascii="Times New Roman" w:hAnsi="Times New Roman"/>
                <w:sz w:val="24"/>
                <w:szCs w:val="24"/>
              </w:rPr>
              <w:t xml:space="preserve">учреждения  высшего профессионального образования «Донецкий национальный технический университет», </w:t>
            </w:r>
            <w:proofErr w:type="gramStart"/>
            <w:r w:rsidRPr="00727F18">
              <w:rPr>
                <w:rFonts w:ascii="Times New Roman" w:hAnsi="Times New Roman"/>
                <w:sz w:val="24"/>
                <w:szCs w:val="24"/>
              </w:rPr>
              <w:t>утвержденное</w:t>
            </w:r>
            <w:proofErr w:type="gramEnd"/>
            <w:r w:rsidRPr="00727F18">
              <w:rPr>
                <w:rFonts w:ascii="Times New Roman" w:hAnsi="Times New Roman"/>
                <w:sz w:val="24"/>
                <w:szCs w:val="24"/>
              </w:rPr>
              <w:t xml:space="preserve"> приказом от 29.12.2017 г. №285-О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67E7" w:rsidTr="00EA67E7">
        <w:trPr>
          <w:trHeight w:val="713"/>
        </w:trPr>
        <w:tc>
          <w:tcPr>
            <w:tcW w:w="1596" w:type="dxa"/>
          </w:tcPr>
          <w:p w:rsidR="00EA67E7" w:rsidRPr="00342B39" w:rsidRDefault="00EA67E7" w:rsidP="00694629">
            <w:pPr>
              <w:spacing w:line="1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82</w:t>
            </w:r>
          </w:p>
        </w:tc>
        <w:tc>
          <w:tcPr>
            <w:tcW w:w="8293" w:type="dxa"/>
          </w:tcPr>
          <w:p w:rsidR="00EA67E7" w:rsidRPr="00342B39" w:rsidRDefault="00EA67E7" w:rsidP="00694629">
            <w:pPr>
              <w:spacing w:line="18" w:lineRule="atLeast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 xml:space="preserve">Правила внутреннего распорядка для обучающихся </w:t>
            </w:r>
            <w:r w:rsidRPr="00C42E0B">
              <w:rPr>
                <w:rFonts w:ascii="Times New Roman" w:hAnsi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C42E0B">
              <w:rPr>
                <w:rFonts w:ascii="Times New Roman" w:hAnsi="Times New Roman"/>
                <w:sz w:val="24"/>
                <w:szCs w:val="24"/>
              </w:rPr>
              <w:t>профессионально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C42E0B">
              <w:rPr>
                <w:rFonts w:ascii="Times New Roman" w:hAnsi="Times New Roman"/>
                <w:sz w:val="24"/>
                <w:szCs w:val="24"/>
              </w:rPr>
              <w:t>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C42E0B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42E0B">
              <w:rPr>
                <w:rFonts w:ascii="Times New Roman" w:hAnsi="Times New Roman"/>
                <w:sz w:val="24"/>
                <w:szCs w:val="24"/>
              </w:rPr>
              <w:t xml:space="preserve"> «Горловский автотранспортный техникум» Государственного образовательного </w:t>
            </w:r>
            <w:r w:rsidRPr="00727F18">
              <w:rPr>
                <w:rFonts w:ascii="Times New Roman" w:hAnsi="Times New Roman"/>
                <w:sz w:val="24"/>
                <w:szCs w:val="24"/>
              </w:rPr>
              <w:t>учреждения  высшего профессионального образования «Донецкий национальный технический университет», утвержденное приказом от 29.12.2017 г. №285-О</w:t>
            </w:r>
            <w:proofErr w:type="gramEnd"/>
          </w:p>
        </w:tc>
      </w:tr>
      <w:tr w:rsidR="00EA67E7" w:rsidTr="00EA67E7">
        <w:trPr>
          <w:trHeight w:val="713"/>
        </w:trPr>
        <w:tc>
          <w:tcPr>
            <w:tcW w:w="1596" w:type="dxa"/>
          </w:tcPr>
          <w:p w:rsidR="00EA67E7" w:rsidRPr="00342B39" w:rsidRDefault="00EA67E7" w:rsidP="00694629">
            <w:pPr>
              <w:spacing w:line="1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83</w:t>
            </w:r>
          </w:p>
        </w:tc>
        <w:tc>
          <w:tcPr>
            <w:tcW w:w="8293" w:type="dxa"/>
          </w:tcPr>
          <w:p w:rsidR="00EA67E7" w:rsidRPr="00342B39" w:rsidRDefault="00EA67E7" w:rsidP="00694629">
            <w:pPr>
              <w:spacing w:line="18" w:lineRule="atLeas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Положение о премировании работников </w:t>
            </w:r>
            <w:r w:rsidRPr="00C42E0B">
              <w:rPr>
                <w:rFonts w:ascii="Times New Roman" w:hAnsi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C42E0B">
              <w:rPr>
                <w:rFonts w:ascii="Times New Roman" w:hAnsi="Times New Roman"/>
                <w:sz w:val="24"/>
                <w:szCs w:val="24"/>
              </w:rPr>
              <w:t>профессионально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C42E0B">
              <w:rPr>
                <w:rFonts w:ascii="Times New Roman" w:hAnsi="Times New Roman"/>
                <w:sz w:val="24"/>
                <w:szCs w:val="24"/>
              </w:rPr>
              <w:t>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C42E0B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42E0B">
              <w:rPr>
                <w:rFonts w:ascii="Times New Roman" w:hAnsi="Times New Roman"/>
                <w:sz w:val="24"/>
                <w:szCs w:val="24"/>
              </w:rPr>
              <w:t xml:space="preserve"> «Горловский автотранспортный техникум» Государственного образовательного </w:t>
            </w:r>
            <w:r w:rsidRPr="00727F18">
              <w:rPr>
                <w:rFonts w:ascii="Times New Roman" w:hAnsi="Times New Roman"/>
                <w:sz w:val="24"/>
                <w:szCs w:val="24"/>
              </w:rPr>
              <w:t>учреждения  высшего профессионального образования «Донецкий национальный технический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7F18">
              <w:rPr>
                <w:rFonts w:ascii="Times New Roman" w:hAnsi="Times New Roman"/>
                <w:sz w:val="24"/>
                <w:szCs w:val="24"/>
              </w:rPr>
              <w:t>утвержденное приказом от 29.12.2017 г. №285-О</w:t>
            </w:r>
          </w:p>
        </w:tc>
      </w:tr>
      <w:tr w:rsidR="00EA67E7" w:rsidTr="00EA67E7">
        <w:trPr>
          <w:trHeight w:val="713"/>
        </w:trPr>
        <w:tc>
          <w:tcPr>
            <w:tcW w:w="1596" w:type="dxa"/>
          </w:tcPr>
          <w:p w:rsidR="00EA67E7" w:rsidRPr="00342B39" w:rsidRDefault="00EA67E7" w:rsidP="00694629">
            <w:pPr>
              <w:spacing w:line="1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84</w:t>
            </w:r>
          </w:p>
        </w:tc>
        <w:tc>
          <w:tcPr>
            <w:tcW w:w="8293" w:type="dxa"/>
          </w:tcPr>
          <w:p w:rsidR="00EA67E7" w:rsidRPr="00342B39" w:rsidRDefault="00EA67E7" w:rsidP="00694629">
            <w:pPr>
              <w:spacing w:line="18" w:lineRule="atLeas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об архиве</w:t>
            </w:r>
            <w:r w:rsidRPr="008A71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2E0B">
              <w:rPr>
                <w:rFonts w:ascii="Times New Roman" w:hAnsi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C42E0B">
              <w:rPr>
                <w:rFonts w:ascii="Times New Roman" w:hAnsi="Times New Roman"/>
                <w:sz w:val="24"/>
                <w:szCs w:val="24"/>
              </w:rPr>
              <w:t>профессионально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C42E0B">
              <w:rPr>
                <w:rFonts w:ascii="Times New Roman" w:hAnsi="Times New Roman"/>
                <w:sz w:val="24"/>
                <w:szCs w:val="24"/>
              </w:rPr>
              <w:t>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C42E0B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42E0B">
              <w:rPr>
                <w:rFonts w:ascii="Times New Roman" w:hAnsi="Times New Roman"/>
                <w:sz w:val="24"/>
                <w:szCs w:val="24"/>
              </w:rPr>
              <w:t xml:space="preserve"> «Горловский автотранспортный техникум» Государственного образовательного учреждения  высшего профессионального образования «Донецкий национальный технический университет», утвержденн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 w:rsidRPr="00C42E0B">
              <w:rPr>
                <w:rFonts w:ascii="Times New Roman" w:hAnsi="Times New Roman"/>
                <w:sz w:val="24"/>
                <w:szCs w:val="24"/>
              </w:rPr>
              <w:t xml:space="preserve">приказом от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42E0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42E0B">
              <w:rPr>
                <w:rFonts w:ascii="Times New Roman" w:hAnsi="Times New Roman"/>
                <w:sz w:val="24"/>
                <w:szCs w:val="24"/>
              </w:rPr>
              <w:t>.2018 г.№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C42E0B">
              <w:rPr>
                <w:rFonts w:ascii="Times New Roman" w:hAnsi="Times New Roman"/>
                <w:sz w:val="24"/>
                <w:szCs w:val="24"/>
              </w:rPr>
              <w:t>-О</w:t>
            </w:r>
          </w:p>
        </w:tc>
      </w:tr>
      <w:tr w:rsidR="00EA67E7" w:rsidTr="00EA67E7">
        <w:trPr>
          <w:trHeight w:val="713"/>
        </w:trPr>
        <w:tc>
          <w:tcPr>
            <w:tcW w:w="1596" w:type="dxa"/>
          </w:tcPr>
          <w:p w:rsidR="00EA67E7" w:rsidRPr="00342B39" w:rsidRDefault="00EA67E7" w:rsidP="00694629">
            <w:pPr>
              <w:spacing w:line="1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</w:t>
            </w:r>
          </w:p>
        </w:tc>
        <w:tc>
          <w:tcPr>
            <w:tcW w:w="8293" w:type="dxa"/>
          </w:tcPr>
          <w:p w:rsidR="00EA67E7" w:rsidRPr="00342B39" w:rsidRDefault="00EA67E7" w:rsidP="00694629">
            <w:pPr>
              <w:spacing w:line="18" w:lineRule="atLeas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об экспертной комиссии архивного дела и документационного обеспечения </w:t>
            </w:r>
            <w:r w:rsidRPr="008A71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2E0B">
              <w:rPr>
                <w:rFonts w:ascii="Times New Roman" w:hAnsi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C42E0B">
              <w:rPr>
                <w:rFonts w:ascii="Times New Roman" w:hAnsi="Times New Roman"/>
                <w:sz w:val="24"/>
                <w:szCs w:val="24"/>
              </w:rPr>
              <w:t>профессионально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C42E0B">
              <w:rPr>
                <w:rFonts w:ascii="Times New Roman" w:hAnsi="Times New Roman"/>
                <w:sz w:val="24"/>
                <w:szCs w:val="24"/>
              </w:rPr>
              <w:t>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C42E0B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42E0B">
              <w:rPr>
                <w:rFonts w:ascii="Times New Roman" w:hAnsi="Times New Roman"/>
                <w:sz w:val="24"/>
                <w:szCs w:val="24"/>
              </w:rPr>
              <w:t xml:space="preserve"> «Горловский автотранспортный техникум» Государственного образовательного учреждения  высшего профессионального образования «Донецкий национальный технический университет», утвержденн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C42E0B">
              <w:rPr>
                <w:rFonts w:ascii="Times New Roman" w:hAnsi="Times New Roman"/>
                <w:sz w:val="24"/>
                <w:szCs w:val="24"/>
              </w:rPr>
              <w:t xml:space="preserve"> приказом от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42E0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42E0B">
              <w:rPr>
                <w:rFonts w:ascii="Times New Roman" w:hAnsi="Times New Roman"/>
                <w:sz w:val="24"/>
                <w:szCs w:val="24"/>
              </w:rPr>
              <w:t>.2018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E0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C42E0B">
              <w:rPr>
                <w:rFonts w:ascii="Times New Roman" w:hAnsi="Times New Roman"/>
                <w:sz w:val="24"/>
                <w:szCs w:val="24"/>
              </w:rPr>
              <w:t>-О</w:t>
            </w:r>
          </w:p>
        </w:tc>
      </w:tr>
      <w:tr w:rsidR="00EA67E7" w:rsidTr="00EA67E7">
        <w:trPr>
          <w:trHeight w:val="713"/>
        </w:trPr>
        <w:tc>
          <w:tcPr>
            <w:tcW w:w="1596" w:type="dxa"/>
          </w:tcPr>
          <w:p w:rsidR="00EA67E7" w:rsidRPr="00342B39" w:rsidRDefault="00EA67E7" w:rsidP="00694629">
            <w:pPr>
              <w:spacing w:line="1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86</w:t>
            </w:r>
          </w:p>
        </w:tc>
        <w:tc>
          <w:tcPr>
            <w:tcW w:w="8293" w:type="dxa"/>
          </w:tcPr>
          <w:p w:rsidR="00EA67E7" w:rsidRDefault="00EA67E7" w:rsidP="003049B5">
            <w:pPr>
              <w:spacing w:line="19" w:lineRule="atLeas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Порядок анализа и рецензирования методических материалов педагогических работников в </w:t>
            </w:r>
            <w:r w:rsidRPr="00342B39">
              <w:rPr>
                <w:rFonts w:ascii="Times New Roman" w:hAnsi="Times New Roman"/>
                <w:szCs w:val="24"/>
              </w:rPr>
              <w:t xml:space="preserve"> Государственном профессиональном образовательном учреждении «Горловский автотранспортный техникум» Государственного образовательного учреждения  высшего профессионального образования «Донецкий национальный технический университет», утвержденн</w:t>
            </w:r>
            <w:r w:rsidR="003049B5">
              <w:rPr>
                <w:rFonts w:ascii="Times New Roman" w:hAnsi="Times New Roman"/>
                <w:szCs w:val="24"/>
              </w:rPr>
              <w:t>ый</w:t>
            </w:r>
            <w:r w:rsidRPr="00342B39">
              <w:rPr>
                <w:rFonts w:ascii="Times New Roman" w:hAnsi="Times New Roman"/>
                <w:szCs w:val="24"/>
              </w:rPr>
              <w:t xml:space="preserve"> приказом от </w:t>
            </w:r>
            <w:r>
              <w:rPr>
                <w:rFonts w:ascii="Times New Roman" w:hAnsi="Times New Roman"/>
                <w:szCs w:val="24"/>
              </w:rPr>
              <w:t>26</w:t>
            </w:r>
            <w:r w:rsidRPr="00342B39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4</w:t>
            </w:r>
            <w:r w:rsidRPr="00342B39">
              <w:rPr>
                <w:rFonts w:ascii="Times New Roman" w:hAnsi="Times New Roman"/>
                <w:szCs w:val="24"/>
              </w:rPr>
              <w:t>.2018 №</w:t>
            </w:r>
            <w:r>
              <w:rPr>
                <w:rFonts w:ascii="Times New Roman" w:hAnsi="Times New Roman"/>
                <w:szCs w:val="24"/>
              </w:rPr>
              <w:t>103</w:t>
            </w:r>
            <w:r w:rsidRPr="00342B39">
              <w:rPr>
                <w:rFonts w:ascii="Times New Roman" w:hAnsi="Times New Roman"/>
                <w:szCs w:val="24"/>
              </w:rPr>
              <w:t>-О.</w:t>
            </w:r>
          </w:p>
          <w:p w:rsidR="003049B5" w:rsidRPr="00342B39" w:rsidRDefault="003049B5" w:rsidP="003049B5">
            <w:pPr>
              <w:spacing w:line="19" w:lineRule="atLeast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049B5" w:rsidTr="00EA67E7">
        <w:trPr>
          <w:trHeight w:val="713"/>
        </w:trPr>
        <w:tc>
          <w:tcPr>
            <w:tcW w:w="1596" w:type="dxa"/>
          </w:tcPr>
          <w:p w:rsidR="003049B5" w:rsidRDefault="003049B5" w:rsidP="00694629">
            <w:pPr>
              <w:spacing w:line="1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87</w:t>
            </w:r>
          </w:p>
          <w:p w:rsidR="003049B5" w:rsidRDefault="003049B5" w:rsidP="00694629">
            <w:pPr>
              <w:spacing w:line="19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3049B5" w:rsidRDefault="003049B5" w:rsidP="00694629">
            <w:pPr>
              <w:spacing w:line="19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3049B5" w:rsidRDefault="003049B5" w:rsidP="00694629">
            <w:pPr>
              <w:spacing w:line="19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3049B5" w:rsidRPr="00342B39" w:rsidRDefault="003049B5" w:rsidP="00694629">
            <w:pPr>
              <w:spacing w:line="1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93" w:type="dxa"/>
          </w:tcPr>
          <w:p w:rsidR="003049B5" w:rsidRDefault="003049B5" w:rsidP="003049B5">
            <w:pPr>
              <w:spacing w:line="19" w:lineRule="atLeas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Порядок </w:t>
            </w:r>
            <w:r>
              <w:rPr>
                <w:rFonts w:ascii="Times New Roman" w:hAnsi="Times New Roman"/>
                <w:szCs w:val="24"/>
              </w:rPr>
              <w:t>составления учебных планов основных профессиональных образовательных программ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42B39">
              <w:rPr>
                <w:rFonts w:ascii="Times New Roman" w:hAnsi="Times New Roman"/>
                <w:szCs w:val="24"/>
              </w:rPr>
              <w:t>в Государственном профессиональном образовательном учреждении «Горловский автотранспортный техникум» Государственного образовательного учреждения  высшего профессионального образования «Донецкий национальный технический университет», утвержденн</w:t>
            </w:r>
            <w:r>
              <w:rPr>
                <w:rFonts w:ascii="Times New Roman" w:hAnsi="Times New Roman"/>
                <w:szCs w:val="24"/>
              </w:rPr>
              <w:t>ый</w:t>
            </w:r>
            <w:r w:rsidRPr="00342B39">
              <w:rPr>
                <w:rFonts w:ascii="Times New Roman" w:hAnsi="Times New Roman"/>
                <w:szCs w:val="24"/>
              </w:rPr>
              <w:t xml:space="preserve"> приказом от </w:t>
            </w:r>
            <w:r>
              <w:rPr>
                <w:rFonts w:ascii="Times New Roman" w:hAnsi="Times New Roman"/>
                <w:szCs w:val="24"/>
              </w:rPr>
              <w:t>26</w:t>
            </w:r>
            <w:r w:rsidRPr="00342B39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4</w:t>
            </w:r>
            <w:r w:rsidRPr="00342B39">
              <w:rPr>
                <w:rFonts w:ascii="Times New Roman" w:hAnsi="Times New Roman"/>
                <w:szCs w:val="24"/>
              </w:rPr>
              <w:t>.2018 №</w:t>
            </w:r>
            <w:r>
              <w:rPr>
                <w:rFonts w:ascii="Times New Roman" w:hAnsi="Times New Roman"/>
                <w:szCs w:val="24"/>
              </w:rPr>
              <w:t>103</w:t>
            </w:r>
            <w:r w:rsidRPr="00342B39">
              <w:rPr>
                <w:rFonts w:ascii="Times New Roman" w:hAnsi="Times New Roman"/>
                <w:szCs w:val="24"/>
              </w:rPr>
              <w:t>-О.</w:t>
            </w:r>
          </w:p>
          <w:p w:rsidR="003049B5" w:rsidRPr="00342B39" w:rsidRDefault="003049B5" w:rsidP="003049B5">
            <w:pPr>
              <w:spacing w:line="19" w:lineRule="atLeast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049B5" w:rsidTr="003049B5">
        <w:trPr>
          <w:trHeight w:val="273"/>
        </w:trPr>
        <w:tc>
          <w:tcPr>
            <w:tcW w:w="1596" w:type="dxa"/>
          </w:tcPr>
          <w:p w:rsidR="003049B5" w:rsidRPr="00342B39" w:rsidRDefault="003049B5" w:rsidP="00694629">
            <w:pPr>
              <w:spacing w:line="1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8293" w:type="dxa"/>
          </w:tcPr>
          <w:p w:rsidR="003049B5" w:rsidRPr="00342B39" w:rsidRDefault="003049B5" w:rsidP="00694629">
            <w:pPr>
              <w:spacing w:line="18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3049B5" w:rsidTr="00EA67E7">
        <w:trPr>
          <w:trHeight w:val="713"/>
        </w:trPr>
        <w:tc>
          <w:tcPr>
            <w:tcW w:w="1596" w:type="dxa"/>
          </w:tcPr>
          <w:p w:rsidR="003049B5" w:rsidRPr="00342B39" w:rsidRDefault="003049B5" w:rsidP="00694629">
            <w:pPr>
              <w:spacing w:line="1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88</w:t>
            </w:r>
          </w:p>
        </w:tc>
        <w:tc>
          <w:tcPr>
            <w:tcW w:w="8293" w:type="dxa"/>
          </w:tcPr>
          <w:p w:rsidR="003049B5" w:rsidRDefault="003049B5" w:rsidP="003049B5">
            <w:pPr>
              <w:spacing w:line="19" w:lineRule="atLeas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Изменения в Правила приема в </w:t>
            </w:r>
            <w:r w:rsidRPr="00342B39">
              <w:rPr>
                <w:rFonts w:ascii="Times New Roman" w:hAnsi="Times New Roman"/>
                <w:szCs w:val="24"/>
              </w:rPr>
              <w:t>Государственно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342B39">
              <w:rPr>
                <w:rFonts w:ascii="Times New Roman" w:hAnsi="Times New Roman"/>
                <w:szCs w:val="24"/>
              </w:rPr>
              <w:t xml:space="preserve"> профессионально</w:t>
            </w:r>
            <w:r>
              <w:rPr>
                <w:rFonts w:ascii="Times New Roman" w:hAnsi="Times New Roman"/>
                <w:szCs w:val="24"/>
              </w:rPr>
              <w:t xml:space="preserve">е </w:t>
            </w:r>
            <w:r w:rsidRPr="00342B39">
              <w:rPr>
                <w:rFonts w:ascii="Times New Roman" w:hAnsi="Times New Roman"/>
                <w:szCs w:val="24"/>
              </w:rPr>
              <w:t xml:space="preserve"> образовательно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342B39">
              <w:rPr>
                <w:rFonts w:ascii="Times New Roman" w:hAnsi="Times New Roman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342B39">
              <w:rPr>
                <w:rFonts w:ascii="Times New Roman" w:hAnsi="Times New Roman"/>
                <w:szCs w:val="24"/>
              </w:rPr>
              <w:t xml:space="preserve"> «Горловский автотранспортный техникум» Государственного образовательного учреждения  высшего профессионального образования «Донецкий национальный технический университет», утвержденн</w:t>
            </w:r>
            <w:r>
              <w:rPr>
                <w:rFonts w:ascii="Times New Roman" w:hAnsi="Times New Roman"/>
                <w:szCs w:val="24"/>
              </w:rPr>
              <w:t xml:space="preserve">ые </w:t>
            </w:r>
            <w:r w:rsidRPr="00342B39">
              <w:rPr>
                <w:rFonts w:ascii="Times New Roman" w:hAnsi="Times New Roman"/>
                <w:szCs w:val="24"/>
              </w:rPr>
              <w:t xml:space="preserve">приказом от </w:t>
            </w:r>
            <w:r>
              <w:rPr>
                <w:rFonts w:ascii="Times New Roman" w:hAnsi="Times New Roman"/>
                <w:szCs w:val="24"/>
              </w:rPr>
              <w:t>20</w:t>
            </w:r>
            <w:r w:rsidRPr="00342B39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342B39">
              <w:rPr>
                <w:rFonts w:ascii="Times New Roman" w:hAnsi="Times New Roman"/>
                <w:szCs w:val="24"/>
              </w:rPr>
              <w:t>.2018 №</w:t>
            </w:r>
            <w:r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45</w:t>
            </w:r>
            <w:r w:rsidRPr="00342B39">
              <w:rPr>
                <w:rFonts w:ascii="Times New Roman" w:hAnsi="Times New Roman"/>
                <w:szCs w:val="24"/>
              </w:rPr>
              <w:t>-О.</w:t>
            </w:r>
          </w:p>
          <w:p w:rsidR="003049B5" w:rsidRPr="00342B39" w:rsidRDefault="003049B5" w:rsidP="003049B5">
            <w:pPr>
              <w:spacing w:line="19" w:lineRule="atLeast"/>
              <w:rPr>
                <w:rFonts w:ascii="Times New Roman" w:hAnsi="Times New Roman"/>
                <w:szCs w:val="24"/>
              </w:rPr>
            </w:pPr>
          </w:p>
        </w:tc>
      </w:tr>
    </w:tbl>
    <w:p w:rsidR="00C51088" w:rsidRPr="00C51088" w:rsidRDefault="00C51088" w:rsidP="00246908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51088" w:rsidRPr="00C51088" w:rsidSect="009B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088"/>
    <w:rsid w:val="000017AD"/>
    <w:rsid w:val="00004187"/>
    <w:rsid w:val="00010184"/>
    <w:rsid w:val="000105D7"/>
    <w:rsid w:val="00014883"/>
    <w:rsid w:val="0002046D"/>
    <w:rsid w:val="000257D1"/>
    <w:rsid w:val="00046E22"/>
    <w:rsid w:val="00051587"/>
    <w:rsid w:val="00054495"/>
    <w:rsid w:val="00066148"/>
    <w:rsid w:val="00067BED"/>
    <w:rsid w:val="000728B1"/>
    <w:rsid w:val="00073A51"/>
    <w:rsid w:val="00074EE4"/>
    <w:rsid w:val="00081DDB"/>
    <w:rsid w:val="000863F3"/>
    <w:rsid w:val="00092AA6"/>
    <w:rsid w:val="00093B18"/>
    <w:rsid w:val="00093B96"/>
    <w:rsid w:val="000A138F"/>
    <w:rsid w:val="000B562E"/>
    <w:rsid w:val="000B7442"/>
    <w:rsid w:val="000C77BF"/>
    <w:rsid w:val="000D1A6E"/>
    <w:rsid w:val="000E3599"/>
    <w:rsid w:val="000F4F17"/>
    <w:rsid w:val="00100A4A"/>
    <w:rsid w:val="001346C9"/>
    <w:rsid w:val="0014452E"/>
    <w:rsid w:val="00151D64"/>
    <w:rsid w:val="001543C2"/>
    <w:rsid w:val="0016024D"/>
    <w:rsid w:val="00161BA2"/>
    <w:rsid w:val="00164C5E"/>
    <w:rsid w:val="00177B7F"/>
    <w:rsid w:val="0018258D"/>
    <w:rsid w:val="001833D8"/>
    <w:rsid w:val="001905C7"/>
    <w:rsid w:val="0019150D"/>
    <w:rsid w:val="00192F3C"/>
    <w:rsid w:val="001941D3"/>
    <w:rsid w:val="001968F9"/>
    <w:rsid w:val="001B1ACB"/>
    <w:rsid w:val="001C365D"/>
    <w:rsid w:val="001C6356"/>
    <w:rsid w:val="001D2E64"/>
    <w:rsid w:val="001E5DB2"/>
    <w:rsid w:val="001F607F"/>
    <w:rsid w:val="00206988"/>
    <w:rsid w:val="00207CD6"/>
    <w:rsid w:val="00213375"/>
    <w:rsid w:val="002160F2"/>
    <w:rsid w:val="00226278"/>
    <w:rsid w:val="00230935"/>
    <w:rsid w:val="00246908"/>
    <w:rsid w:val="00270396"/>
    <w:rsid w:val="00270B94"/>
    <w:rsid w:val="002716D5"/>
    <w:rsid w:val="00274794"/>
    <w:rsid w:val="002802C8"/>
    <w:rsid w:val="00286F1E"/>
    <w:rsid w:val="00292A45"/>
    <w:rsid w:val="00292A5B"/>
    <w:rsid w:val="002956A7"/>
    <w:rsid w:val="002A236C"/>
    <w:rsid w:val="002C0A3E"/>
    <w:rsid w:val="002D2376"/>
    <w:rsid w:val="002D42AF"/>
    <w:rsid w:val="002E29D2"/>
    <w:rsid w:val="002E5B7F"/>
    <w:rsid w:val="002E618C"/>
    <w:rsid w:val="002F14CC"/>
    <w:rsid w:val="002F23EE"/>
    <w:rsid w:val="003049B5"/>
    <w:rsid w:val="00307814"/>
    <w:rsid w:val="00313972"/>
    <w:rsid w:val="003167CD"/>
    <w:rsid w:val="00316ECB"/>
    <w:rsid w:val="00335C74"/>
    <w:rsid w:val="00350D98"/>
    <w:rsid w:val="00352537"/>
    <w:rsid w:val="00355041"/>
    <w:rsid w:val="00355349"/>
    <w:rsid w:val="00355FDD"/>
    <w:rsid w:val="00373C38"/>
    <w:rsid w:val="00387A77"/>
    <w:rsid w:val="00394555"/>
    <w:rsid w:val="00396376"/>
    <w:rsid w:val="003A1D15"/>
    <w:rsid w:val="003A6082"/>
    <w:rsid w:val="003B1485"/>
    <w:rsid w:val="003B5997"/>
    <w:rsid w:val="003C0C4D"/>
    <w:rsid w:val="003C0D73"/>
    <w:rsid w:val="003D2850"/>
    <w:rsid w:val="003E2B9E"/>
    <w:rsid w:val="00402C06"/>
    <w:rsid w:val="004104E0"/>
    <w:rsid w:val="004142E7"/>
    <w:rsid w:val="004169FA"/>
    <w:rsid w:val="004201B1"/>
    <w:rsid w:val="00420735"/>
    <w:rsid w:val="004207E9"/>
    <w:rsid w:val="0043330B"/>
    <w:rsid w:val="0043547D"/>
    <w:rsid w:val="004563D7"/>
    <w:rsid w:val="00457E8F"/>
    <w:rsid w:val="00461F3B"/>
    <w:rsid w:val="00467545"/>
    <w:rsid w:val="004719E4"/>
    <w:rsid w:val="00477519"/>
    <w:rsid w:val="004843EF"/>
    <w:rsid w:val="004920DB"/>
    <w:rsid w:val="004A0351"/>
    <w:rsid w:val="004A5A05"/>
    <w:rsid w:val="004D01B4"/>
    <w:rsid w:val="004D1FFF"/>
    <w:rsid w:val="004D243C"/>
    <w:rsid w:val="004E3202"/>
    <w:rsid w:val="004E32C2"/>
    <w:rsid w:val="004F4616"/>
    <w:rsid w:val="005051CB"/>
    <w:rsid w:val="005065AD"/>
    <w:rsid w:val="005108F0"/>
    <w:rsid w:val="005150A7"/>
    <w:rsid w:val="00536D0E"/>
    <w:rsid w:val="00537C4B"/>
    <w:rsid w:val="005448EB"/>
    <w:rsid w:val="005511C2"/>
    <w:rsid w:val="00566564"/>
    <w:rsid w:val="0057135D"/>
    <w:rsid w:val="00573799"/>
    <w:rsid w:val="00576D08"/>
    <w:rsid w:val="00581395"/>
    <w:rsid w:val="0058178B"/>
    <w:rsid w:val="005856C5"/>
    <w:rsid w:val="00586B69"/>
    <w:rsid w:val="00590AB3"/>
    <w:rsid w:val="0059377E"/>
    <w:rsid w:val="005A1BF1"/>
    <w:rsid w:val="005A30B4"/>
    <w:rsid w:val="005C0827"/>
    <w:rsid w:val="005C4DCC"/>
    <w:rsid w:val="005D6D6B"/>
    <w:rsid w:val="005E2D3F"/>
    <w:rsid w:val="005E5250"/>
    <w:rsid w:val="005E7EBC"/>
    <w:rsid w:val="005F2457"/>
    <w:rsid w:val="005F78F4"/>
    <w:rsid w:val="005F7A28"/>
    <w:rsid w:val="00601252"/>
    <w:rsid w:val="00606006"/>
    <w:rsid w:val="0061010A"/>
    <w:rsid w:val="006169B7"/>
    <w:rsid w:val="00620F52"/>
    <w:rsid w:val="0062411B"/>
    <w:rsid w:val="0063184D"/>
    <w:rsid w:val="006441B0"/>
    <w:rsid w:val="00644F60"/>
    <w:rsid w:val="006529B7"/>
    <w:rsid w:val="00654039"/>
    <w:rsid w:val="006553D4"/>
    <w:rsid w:val="00661C99"/>
    <w:rsid w:val="00670B14"/>
    <w:rsid w:val="0067778F"/>
    <w:rsid w:val="00677F3C"/>
    <w:rsid w:val="00683061"/>
    <w:rsid w:val="0068465D"/>
    <w:rsid w:val="006967ED"/>
    <w:rsid w:val="006970EE"/>
    <w:rsid w:val="006A257A"/>
    <w:rsid w:val="006A2938"/>
    <w:rsid w:val="006A2D47"/>
    <w:rsid w:val="006A77A5"/>
    <w:rsid w:val="006B244E"/>
    <w:rsid w:val="006B798E"/>
    <w:rsid w:val="006F3ACB"/>
    <w:rsid w:val="00711B30"/>
    <w:rsid w:val="00712173"/>
    <w:rsid w:val="00712752"/>
    <w:rsid w:val="00713CBB"/>
    <w:rsid w:val="007153A3"/>
    <w:rsid w:val="00727A7B"/>
    <w:rsid w:val="00753333"/>
    <w:rsid w:val="007579CC"/>
    <w:rsid w:val="0076284D"/>
    <w:rsid w:val="00780404"/>
    <w:rsid w:val="00780A71"/>
    <w:rsid w:val="00783574"/>
    <w:rsid w:val="00787ACE"/>
    <w:rsid w:val="00795D06"/>
    <w:rsid w:val="007A4F90"/>
    <w:rsid w:val="007B02F1"/>
    <w:rsid w:val="007D4CE6"/>
    <w:rsid w:val="007E3670"/>
    <w:rsid w:val="007E6577"/>
    <w:rsid w:val="007E776E"/>
    <w:rsid w:val="007F5678"/>
    <w:rsid w:val="008042D3"/>
    <w:rsid w:val="008060FE"/>
    <w:rsid w:val="008078B7"/>
    <w:rsid w:val="00811D74"/>
    <w:rsid w:val="008143CB"/>
    <w:rsid w:val="008226C0"/>
    <w:rsid w:val="00822928"/>
    <w:rsid w:val="0082769D"/>
    <w:rsid w:val="0083629E"/>
    <w:rsid w:val="008416BD"/>
    <w:rsid w:val="00845820"/>
    <w:rsid w:val="008534FF"/>
    <w:rsid w:val="0085744A"/>
    <w:rsid w:val="0086179F"/>
    <w:rsid w:val="00862132"/>
    <w:rsid w:val="00862788"/>
    <w:rsid w:val="00887967"/>
    <w:rsid w:val="00895FF8"/>
    <w:rsid w:val="008966B7"/>
    <w:rsid w:val="008B3E29"/>
    <w:rsid w:val="008B5409"/>
    <w:rsid w:val="008D5781"/>
    <w:rsid w:val="008D7E44"/>
    <w:rsid w:val="008E2644"/>
    <w:rsid w:val="008E690B"/>
    <w:rsid w:val="008E7ABB"/>
    <w:rsid w:val="008F4B98"/>
    <w:rsid w:val="008F545F"/>
    <w:rsid w:val="008F59CA"/>
    <w:rsid w:val="008F62F8"/>
    <w:rsid w:val="00901569"/>
    <w:rsid w:val="00907CB7"/>
    <w:rsid w:val="00933554"/>
    <w:rsid w:val="00933744"/>
    <w:rsid w:val="00935B35"/>
    <w:rsid w:val="00951C1F"/>
    <w:rsid w:val="00952CEA"/>
    <w:rsid w:val="0095435B"/>
    <w:rsid w:val="009642CC"/>
    <w:rsid w:val="00995ADB"/>
    <w:rsid w:val="00996236"/>
    <w:rsid w:val="009969CC"/>
    <w:rsid w:val="009A3095"/>
    <w:rsid w:val="009A713B"/>
    <w:rsid w:val="009B465E"/>
    <w:rsid w:val="009B6A19"/>
    <w:rsid w:val="009C062D"/>
    <w:rsid w:val="009C108F"/>
    <w:rsid w:val="009E4EA6"/>
    <w:rsid w:val="009F3160"/>
    <w:rsid w:val="009F5435"/>
    <w:rsid w:val="00A01CE8"/>
    <w:rsid w:val="00A04315"/>
    <w:rsid w:val="00A060C4"/>
    <w:rsid w:val="00A127D0"/>
    <w:rsid w:val="00A1347E"/>
    <w:rsid w:val="00A263A8"/>
    <w:rsid w:val="00A27C92"/>
    <w:rsid w:val="00A347F6"/>
    <w:rsid w:val="00A36B34"/>
    <w:rsid w:val="00A50D64"/>
    <w:rsid w:val="00A516DA"/>
    <w:rsid w:val="00A53299"/>
    <w:rsid w:val="00A67A2E"/>
    <w:rsid w:val="00A753F6"/>
    <w:rsid w:val="00A87E1E"/>
    <w:rsid w:val="00A970DF"/>
    <w:rsid w:val="00A97B85"/>
    <w:rsid w:val="00AA2541"/>
    <w:rsid w:val="00AA5A91"/>
    <w:rsid w:val="00AB0F5D"/>
    <w:rsid w:val="00AB3E4E"/>
    <w:rsid w:val="00AB71A3"/>
    <w:rsid w:val="00AC4BB9"/>
    <w:rsid w:val="00AD3673"/>
    <w:rsid w:val="00AD38D3"/>
    <w:rsid w:val="00AF7330"/>
    <w:rsid w:val="00B0374B"/>
    <w:rsid w:val="00B050C4"/>
    <w:rsid w:val="00B10BCA"/>
    <w:rsid w:val="00B16A96"/>
    <w:rsid w:val="00B17AFF"/>
    <w:rsid w:val="00B3487D"/>
    <w:rsid w:val="00B4303B"/>
    <w:rsid w:val="00B46814"/>
    <w:rsid w:val="00B56555"/>
    <w:rsid w:val="00B61868"/>
    <w:rsid w:val="00B62013"/>
    <w:rsid w:val="00B71679"/>
    <w:rsid w:val="00B7545A"/>
    <w:rsid w:val="00B93737"/>
    <w:rsid w:val="00B969C4"/>
    <w:rsid w:val="00BA4D24"/>
    <w:rsid w:val="00BA7B5D"/>
    <w:rsid w:val="00BB03AF"/>
    <w:rsid w:val="00BB5C3B"/>
    <w:rsid w:val="00BB63B8"/>
    <w:rsid w:val="00BC5F94"/>
    <w:rsid w:val="00BD03EF"/>
    <w:rsid w:val="00BD3DD8"/>
    <w:rsid w:val="00BD4CE0"/>
    <w:rsid w:val="00BE10E4"/>
    <w:rsid w:val="00BE6DFD"/>
    <w:rsid w:val="00BE722E"/>
    <w:rsid w:val="00BF2131"/>
    <w:rsid w:val="00C072A6"/>
    <w:rsid w:val="00C11018"/>
    <w:rsid w:val="00C27DBB"/>
    <w:rsid w:val="00C31D27"/>
    <w:rsid w:val="00C36B1A"/>
    <w:rsid w:val="00C465CC"/>
    <w:rsid w:val="00C46DD8"/>
    <w:rsid w:val="00C51088"/>
    <w:rsid w:val="00C623FF"/>
    <w:rsid w:val="00C6542A"/>
    <w:rsid w:val="00C67468"/>
    <w:rsid w:val="00C857BA"/>
    <w:rsid w:val="00C86409"/>
    <w:rsid w:val="00C93440"/>
    <w:rsid w:val="00C941FF"/>
    <w:rsid w:val="00C94AD5"/>
    <w:rsid w:val="00C95681"/>
    <w:rsid w:val="00CA3BC1"/>
    <w:rsid w:val="00CA453B"/>
    <w:rsid w:val="00CA69C5"/>
    <w:rsid w:val="00CB1D8D"/>
    <w:rsid w:val="00CB56AE"/>
    <w:rsid w:val="00CB61BD"/>
    <w:rsid w:val="00CB66AC"/>
    <w:rsid w:val="00CB7FB1"/>
    <w:rsid w:val="00CC478C"/>
    <w:rsid w:val="00CC47DE"/>
    <w:rsid w:val="00CC56D4"/>
    <w:rsid w:val="00CE7E4D"/>
    <w:rsid w:val="00CF4A58"/>
    <w:rsid w:val="00CF5C1F"/>
    <w:rsid w:val="00D025C3"/>
    <w:rsid w:val="00D05530"/>
    <w:rsid w:val="00D05899"/>
    <w:rsid w:val="00D10E8B"/>
    <w:rsid w:val="00D30F4E"/>
    <w:rsid w:val="00D34A95"/>
    <w:rsid w:val="00D47F04"/>
    <w:rsid w:val="00D50185"/>
    <w:rsid w:val="00D51E20"/>
    <w:rsid w:val="00D56027"/>
    <w:rsid w:val="00D70212"/>
    <w:rsid w:val="00D81608"/>
    <w:rsid w:val="00D977A3"/>
    <w:rsid w:val="00DB029F"/>
    <w:rsid w:val="00DB1FE8"/>
    <w:rsid w:val="00DB4FFF"/>
    <w:rsid w:val="00DB6406"/>
    <w:rsid w:val="00DC2125"/>
    <w:rsid w:val="00DC2A5A"/>
    <w:rsid w:val="00DC6F60"/>
    <w:rsid w:val="00DD2E9B"/>
    <w:rsid w:val="00DD713B"/>
    <w:rsid w:val="00E049ED"/>
    <w:rsid w:val="00E0771E"/>
    <w:rsid w:val="00E167FC"/>
    <w:rsid w:val="00E207BD"/>
    <w:rsid w:val="00E21086"/>
    <w:rsid w:val="00E25E79"/>
    <w:rsid w:val="00E26EE9"/>
    <w:rsid w:val="00E323D4"/>
    <w:rsid w:val="00E678F6"/>
    <w:rsid w:val="00E76945"/>
    <w:rsid w:val="00E849CE"/>
    <w:rsid w:val="00E97047"/>
    <w:rsid w:val="00EA67E7"/>
    <w:rsid w:val="00EB393E"/>
    <w:rsid w:val="00EB4CA6"/>
    <w:rsid w:val="00EC0546"/>
    <w:rsid w:val="00EC7E67"/>
    <w:rsid w:val="00ED36EF"/>
    <w:rsid w:val="00ED4DF1"/>
    <w:rsid w:val="00EE2DC4"/>
    <w:rsid w:val="00EE3DF2"/>
    <w:rsid w:val="00EE3EB2"/>
    <w:rsid w:val="00EE6A87"/>
    <w:rsid w:val="00EF47B0"/>
    <w:rsid w:val="00F003F0"/>
    <w:rsid w:val="00F01EF9"/>
    <w:rsid w:val="00F02767"/>
    <w:rsid w:val="00F0525C"/>
    <w:rsid w:val="00F0690A"/>
    <w:rsid w:val="00F15F7B"/>
    <w:rsid w:val="00F17B04"/>
    <w:rsid w:val="00F26DF1"/>
    <w:rsid w:val="00F30A4B"/>
    <w:rsid w:val="00F337E1"/>
    <w:rsid w:val="00F35862"/>
    <w:rsid w:val="00F36256"/>
    <w:rsid w:val="00F40BEA"/>
    <w:rsid w:val="00F4109B"/>
    <w:rsid w:val="00F41B90"/>
    <w:rsid w:val="00F45A6C"/>
    <w:rsid w:val="00F50B08"/>
    <w:rsid w:val="00F62972"/>
    <w:rsid w:val="00F64C11"/>
    <w:rsid w:val="00F66636"/>
    <w:rsid w:val="00F70528"/>
    <w:rsid w:val="00F70F97"/>
    <w:rsid w:val="00F770A7"/>
    <w:rsid w:val="00F93EB3"/>
    <w:rsid w:val="00FA5108"/>
    <w:rsid w:val="00FB1DF6"/>
    <w:rsid w:val="00FC19BB"/>
    <w:rsid w:val="00FD0C7A"/>
    <w:rsid w:val="00FD78D3"/>
    <w:rsid w:val="00FE1CF9"/>
    <w:rsid w:val="00FF084F"/>
    <w:rsid w:val="00FF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10</Pages>
  <Words>4447</Words>
  <Characters>26105</Characters>
  <Application>Microsoft Office Word</Application>
  <DocSecurity>0</DocSecurity>
  <Lines>4350</Lines>
  <Paragraphs>2350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</dc:creator>
  <cp:keywords/>
  <dc:description/>
  <cp:lastModifiedBy>GATT</cp:lastModifiedBy>
  <cp:revision>23</cp:revision>
  <cp:lastPrinted>2017-12-18T13:18:00Z</cp:lastPrinted>
  <dcterms:created xsi:type="dcterms:W3CDTF">2017-10-12T05:44:00Z</dcterms:created>
  <dcterms:modified xsi:type="dcterms:W3CDTF">2018-08-23T10:44:00Z</dcterms:modified>
</cp:coreProperties>
</file>